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063F5B" w:rsidTr="009F196F">
        <w:tc>
          <w:tcPr>
            <w:tcW w:w="4678" w:type="dxa"/>
          </w:tcPr>
          <w:p w:rsidR="00063F5B" w:rsidRPr="009F196F" w:rsidRDefault="00063F5B" w:rsidP="0025114E">
            <w:pPr>
              <w:jc w:val="center"/>
              <w:rPr>
                <w:sz w:val="24"/>
              </w:rPr>
            </w:pPr>
            <w:r w:rsidRPr="009F196F">
              <w:rPr>
                <w:sz w:val="24"/>
              </w:rPr>
              <w:t>SỞ GIÁO DỤC VÀ ĐÀO TẠO ĐẮK LẮK</w:t>
            </w:r>
          </w:p>
          <w:p w:rsidR="00063F5B" w:rsidRPr="0025114E" w:rsidRDefault="00063F5B" w:rsidP="0025114E">
            <w:pPr>
              <w:jc w:val="center"/>
              <w:rPr>
                <w:b/>
              </w:rPr>
            </w:pPr>
            <w:r w:rsidRPr="0025114E">
              <w:rPr>
                <w:b/>
              </w:rPr>
              <w:t>Trường THPT Ngô Gia Tự</w:t>
            </w:r>
          </w:p>
          <w:p w:rsidR="00063F5B" w:rsidRDefault="009F196F" w:rsidP="009F196F">
            <w:pPr>
              <w:spacing w:before="24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763905</wp:posOffset>
                      </wp:positionH>
                      <wp:positionV relativeFrom="paragraph">
                        <wp:posOffset>41910</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A4AD9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15pt,3.3pt" to="165.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" strokecolor="black [3200]" strokeweight=".5pt">
                      <v:stroke joinstyle="miter"/>
                    </v:line>
                  </w:pict>
                </mc:Fallback>
              </mc:AlternateContent>
            </w:r>
            <w:r w:rsidR="00063F5B">
              <w:t>Số 09/KH – NGT</w:t>
            </w:r>
          </w:p>
        </w:tc>
        <w:tc>
          <w:tcPr>
            <w:tcW w:w="5245" w:type="dxa"/>
          </w:tcPr>
          <w:p w:rsidR="00063F5B" w:rsidRPr="0025114E" w:rsidRDefault="00063F5B" w:rsidP="009F196F">
            <w:pPr>
              <w:jc w:val="center"/>
              <w:rPr>
                <w:b/>
                <w:sz w:val="24"/>
              </w:rPr>
            </w:pPr>
            <w:r w:rsidRPr="0025114E">
              <w:rPr>
                <w:b/>
                <w:sz w:val="24"/>
              </w:rPr>
              <w:t>CỘNG HÒA XÃ HỘI CHỦ NGHĨA VIỆT NAM</w:t>
            </w:r>
          </w:p>
          <w:p w:rsidR="00063F5B" w:rsidRPr="0025114E" w:rsidRDefault="00063F5B" w:rsidP="009F196F">
            <w:pPr>
              <w:jc w:val="center"/>
              <w:rPr>
                <w:b/>
              </w:rPr>
            </w:pPr>
            <w:r w:rsidRPr="0025114E">
              <w:rPr>
                <w:b/>
              </w:rPr>
              <w:t>Độc lập – Tự do – Hạnh phúc</w:t>
            </w:r>
          </w:p>
          <w:p w:rsidR="00063F5B" w:rsidRPr="009F196F" w:rsidRDefault="009F196F" w:rsidP="009F196F">
            <w:pPr>
              <w:spacing w:before="240"/>
              <w:jc w:val="right"/>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879475</wp:posOffset>
                      </wp:positionH>
                      <wp:positionV relativeFrom="paragraph">
                        <wp:posOffset>32385</wp:posOffset>
                      </wp:positionV>
                      <wp:extent cx="1428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73656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25pt,2.55pt" to="181.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" strokecolor="black [3200]" strokeweight=".5pt">
                      <v:stroke joinstyle="miter"/>
                    </v:line>
                  </w:pict>
                </mc:Fallback>
              </mc:AlternateContent>
            </w:r>
            <w:r w:rsidR="00063F5B" w:rsidRPr="009F196F">
              <w:rPr>
                <w:i/>
              </w:rPr>
              <w:t>Ea Kar, ngày 21 tháng 10 năm 2019</w:t>
            </w:r>
          </w:p>
        </w:tc>
      </w:tr>
    </w:tbl>
    <w:p w:rsidR="00D875B1" w:rsidRPr="009F196F" w:rsidRDefault="00063F5B" w:rsidP="009F196F">
      <w:pPr>
        <w:spacing w:before="240"/>
        <w:jc w:val="center"/>
        <w:rPr>
          <w:b/>
        </w:rPr>
      </w:pPr>
      <w:r w:rsidRPr="009F196F">
        <w:rPr>
          <w:b/>
        </w:rPr>
        <w:t>KẾ HOẠCH</w:t>
      </w:r>
    </w:p>
    <w:p w:rsidR="00063F5B" w:rsidRPr="009F196F" w:rsidRDefault="00063F5B" w:rsidP="00063F5B">
      <w:pPr>
        <w:jc w:val="center"/>
        <w:rPr>
          <w:b/>
          <w:sz w:val="24"/>
        </w:rPr>
      </w:pPr>
      <w:r w:rsidRPr="009F196F">
        <w:rPr>
          <w:b/>
        </w:rPr>
        <w:t xml:space="preserve">Tham gia Hội thao </w:t>
      </w:r>
      <w:r w:rsidR="009F196F">
        <w:t>–</w:t>
      </w:r>
      <w:r w:rsidR="009F196F">
        <w:rPr>
          <w:b/>
        </w:rPr>
        <w:t xml:space="preserve"> </w:t>
      </w:r>
      <w:r w:rsidRPr="009F196F">
        <w:rPr>
          <w:b/>
        </w:rPr>
        <w:t>Hội thi văn nghệ truyền thống ngành Giáo dục</w:t>
      </w:r>
    </w:p>
    <w:p w:rsidR="00063F5B" w:rsidRPr="009F196F" w:rsidRDefault="00063F5B" w:rsidP="00063F5B">
      <w:pPr>
        <w:jc w:val="center"/>
        <w:rPr>
          <w:b/>
        </w:rPr>
      </w:pPr>
      <w:r w:rsidRPr="009F196F">
        <w:rPr>
          <w:b/>
        </w:rPr>
        <w:t>Năm học 2019 – 2020</w:t>
      </w:r>
    </w:p>
    <w:p w:rsidR="00063F5B" w:rsidRDefault="009F196F" w:rsidP="00063F5B">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2386965</wp:posOffset>
                </wp:positionH>
                <wp:positionV relativeFrom="paragraph">
                  <wp:posOffset>22225</wp:posOffset>
                </wp:positionV>
                <wp:extent cx="990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67732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95pt,1.75pt" to="265.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" strokecolor="black [3200]" strokeweight=".5pt">
                <v:stroke joinstyle="miter"/>
              </v:line>
            </w:pict>
          </mc:Fallback>
        </mc:AlternateContent>
      </w:r>
    </w:p>
    <w:p w:rsidR="00063F5B" w:rsidRPr="009F196F" w:rsidRDefault="00063F5B" w:rsidP="008E077B">
      <w:pPr>
        <w:spacing w:line="312" w:lineRule="auto"/>
        <w:jc w:val="both"/>
        <w:rPr>
          <w:b/>
        </w:rPr>
      </w:pPr>
      <w:r w:rsidRPr="009F196F">
        <w:rPr>
          <w:b/>
        </w:rPr>
        <w:t>I. Mục đích – Yêu cầu</w:t>
      </w:r>
    </w:p>
    <w:p w:rsidR="00063F5B" w:rsidRPr="009F196F" w:rsidRDefault="00063F5B" w:rsidP="008E077B">
      <w:pPr>
        <w:spacing w:line="312" w:lineRule="auto"/>
        <w:jc w:val="both"/>
        <w:rPr>
          <w:b/>
        </w:rPr>
      </w:pPr>
      <w:r w:rsidRPr="009F196F">
        <w:rPr>
          <w:b/>
        </w:rPr>
        <w:t>1. Mục đích</w:t>
      </w:r>
    </w:p>
    <w:p w:rsidR="00063F5B" w:rsidRDefault="00063F5B" w:rsidP="008E077B">
      <w:pPr>
        <w:spacing w:line="312" w:lineRule="auto"/>
        <w:ind w:firstLine="720"/>
        <w:jc w:val="both"/>
      </w:pPr>
      <w:r>
        <w:t>Tạo không khí thi đua sôi nổi, thiết thực chào mừ</w:t>
      </w:r>
      <w:r w:rsidR="009F196F">
        <w:t>ng K</w:t>
      </w:r>
      <w:r>
        <w:t>ỷ niệm Ngày Nhà giáo Việt Nam (20/11/1982 – 20/11/2019)</w:t>
      </w:r>
    </w:p>
    <w:p w:rsidR="00063F5B" w:rsidRDefault="00063F5B" w:rsidP="008E077B">
      <w:pPr>
        <w:spacing w:line="312" w:lineRule="auto"/>
        <w:ind w:firstLine="720"/>
        <w:jc w:val="both"/>
      </w:pPr>
      <w:r>
        <w:t>N</w:t>
      </w:r>
      <w:r w:rsidR="00525F97">
        <w:t>â</w:t>
      </w:r>
      <w:r>
        <w:t xml:space="preserve">ng cao đời sống tinh thần của đội ngũ giáo viên và nhân viên </w:t>
      </w:r>
      <w:r w:rsidR="00525F97">
        <w:t xml:space="preserve">của trường </w:t>
      </w:r>
      <w:r>
        <w:t>thông qua các hoạt động văn hóa, văn nghệ, thể dục, thể thao. Đ</w:t>
      </w:r>
      <w:r w:rsidR="009F196F">
        <w:t>ồng</w:t>
      </w:r>
      <w:r>
        <w:t xml:space="preserve"> th</w:t>
      </w:r>
      <w:r w:rsidR="009F196F">
        <w:t>ời</w:t>
      </w:r>
      <w:r>
        <w:t xml:space="preserve"> qua Hội thao – Hội thi phát hiện những thầy giáo cô giáo có năng khiế</w:t>
      </w:r>
      <w:r w:rsidR="00525F97">
        <w:t>u góp phần xây dựng phong trào chung của trường.</w:t>
      </w:r>
    </w:p>
    <w:p w:rsidR="00525F97" w:rsidRPr="008E077B" w:rsidRDefault="00525F97" w:rsidP="008E077B">
      <w:pPr>
        <w:spacing w:line="312" w:lineRule="auto"/>
        <w:jc w:val="both"/>
        <w:rPr>
          <w:b/>
        </w:rPr>
      </w:pPr>
      <w:r w:rsidRPr="008E077B">
        <w:rPr>
          <w:b/>
        </w:rPr>
        <w:t>2. Yêu cầu</w:t>
      </w:r>
    </w:p>
    <w:p w:rsidR="00525F97" w:rsidRDefault="00525F97" w:rsidP="008E077B">
      <w:pPr>
        <w:spacing w:line="312" w:lineRule="auto"/>
        <w:ind w:firstLine="720"/>
        <w:jc w:val="both"/>
      </w:pPr>
      <w:r>
        <w:t>Thầy cô trong các đội tuyển tham gia nhiệt tình, trách nhiệm, an toàn và hiệu quả những nội dung đã đăng ký.</w:t>
      </w:r>
    </w:p>
    <w:p w:rsidR="00525F97" w:rsidRDefault="00525F97" w:rsidP="008E077B">
      <w:pPr>
        <w:spacing w:line="312" w:lineRule="auto"/>
        <w:ind w:firstLine="720"/>
        <w:jc w:val="both"/>
      </w:pPr>
      <w:r>
        <w:t>Thực hiện nghiêm Điều lệ, quy định của Hội thao – Hội thi và của trường.</w:t>
      </w:r>
    </w:p>
    <w:p w:rsidR="00063F5B" w:rsidRPr="008E077B" w:rsidRDefault="00525F97" w:rsidP="008E077B">
      <w:pPr>
        <w:spacing w:line="312" w:lineRule="auto"/>
        <w:jc w:val="both"/>
        <w:rPr>
          <w:b/>
        </w:rPr>
      </w:pPr>
      <w:r w:rsidRPr="008E077B">
        <w:rPr>
          <w:b/>
        </w:rPr>
        <w:t>II</w:t>
      </w:r>
      <w:r w:rsidR="00063F5B" w:rsidRPr="008E077B">
        <w:rPr>
          <w:b/>
        </w:rPr>
        <w:t>. Hội thao truyền thống ngành Giáo dục.</w:t>
      </w:r>
    </w:p>
    <w:p w:rsidR="003356B4" w:rsidRDefault="003356B4" w:rsidP="008E077B">
      <w:pPr>
        <w:spacing w:line="312" w:lineRule="auto"/>
        <w:jc w:val="both"/>
      </w:pPr>
      <w:r w:rsidRPr="008E077B">
        <w:rPr>
          <w:b/>
        </w:rPr>
        <w:t>1. Các môn tham gia</w:t>
      </w:r>
      <w:r>
        <w:t>: tham gia 0</w:t>
      </w:r>
      <w:r w:rsidR="008E077B">
        <w:t>5</w:t>
      </w:r>
      <w:r>
        <w:t xml:space="preserve"> môn, cụ thể</w:t>
      </w:r>
    </w:p>
    <w:tbl>
      <w:tblPr>
        <w:tblStyle w:val="TableGrid"/>
        <w:tblW w:w="0" w:type="auto"/>
        <w:tblLook w:val="04A0" w:firstRow="1" w:lastRow="0" w:firstColumn="1" w:lastColumn="0" w:noHBand="0" w:noVBand="1"/>
      </w:tblPr>
      <w:tblGrid>
        <w:gridCol w:w="562"/>
        <w:gridCol w:w="1985"/>
        <w:gridCol w:w="2889"/>
        <w:gridCol w:w="2923"/>
        <w:gridCol w:w="703"/>
      </w:tblGrid>
      <w:tr w:rsidR="003356B4" w:rsidTr="008E077B">
        <w:tc>
          <w:tcPr>
            <w:tcW w:w="562" w:type="dxa"/>
            <w:vAlign w:val="center"/>
          </w:tcPr>
          <w:p w:rsidR="003356B4" w:rsidRPr="003356B4" w:rsidRDefault="003356B4" w:rsidP="008E077B">
            <w:pPr>
              <w:spacing w:line="312" w:lineRule="auto"/>
              <w:jc w:val="center"/>
              <w:rPr>
                <w:b/>
              </w:rPr>
            </w:pPr>
            <w:r w:rsidRPr="003356B4">
              <w:rPr>
                <w:b/>
              </w:rPr>
              <w:t>Stt</w:t>
            </w:r>
          </w:p>
        </w:tc>
        <w:tc>
          <w:tcPr>
            <w:tcW w:w="1985" w:type="dxa"/>
            <w:vAlign w:val="center"/>
          </w:tcPr>
          <w:p w:rsidR="003356B4" w:rsidRPr="003356B4" w:rsidRDefault="003356B4" w:rsidP="008E077B">
            <w:pPr>
              <w:spacing w:line="312" w:lineRule="auto"/>
              <w:jc w:val="center"/>
              <w:rPr>
                <w:b/>
              </w:rPr>
            </w:pPr>
            <w:r w:rsidRPr="003356B4">
              <w:rPr>
                <w:b/>
              </w:rPr>
              <w:t>Môn tham gia</w:t>
            </w:r>
          </w:p>
        </w:tc>
        <w:tc>
          <w:tcPr>
            <w:tcW w:w="2889" w:type="dxa"/>
            <w:vAlign w:val="center"/>
          </w:tcPr>
          <w:p w:rsidR="003356B4" w:rsidRPr="003356B4" w:rsidRDefault="003356B4" w:rsidP="008E077B">
            <w:pPr>
              <w:spacing w:line="312" w:lineRule="auto"/>
              <w:jc w:val="center"/>
              <w:rPr>
                <w:b/>
              </w:rPr>
            </w:pPr>
            <w:r w:rsidRPr="003356B4">
              <w:rPr>
                <w:b/>
              </w:rPr>
              <w:t>Đội trưởng</w:t>
            </w:r>
          </w:p>
        </w:tc>
        <w:tc>
          <w:tcPr>
            <w:tcW w:w="2923" w:type="dxa"/>
            <w:vAlign w:val="center"/>
          </w:tcPr>
          <w:p w:rsidR="003356B4" w:rsidRPr="003356B4" w:rsidRDefault="003356B4" w:rsidP="008E077B">
            <w:pPr>
              <w:spacing w:line="312" w:lineRule="auto"/>
              <w:jc w:val="center"/>
              <w:rPr>
                <w:b/>
              </w:rPr>
            </w:pPr>
            <w:r w:rsidRPr="003356B4">
              <w:rPr>
                <w:b/>
              </w:rPr>
              <w:t>Huấn luyện viên</w:t>
            </w:r>
          </w:p>
        </w:tc>
        <w:tc>
          <w:tcPr>
            <w:tcW w:w="703" w:type="dxa"/>
            <w:vAlign w:val="center"/>
          </w:tcPr>
          <w:p w:rsidR="003356B4" w:rsidRPr="003356B4" w:rsidRDefault="003356B4" w:rsidP="008E077B">
            <w:pPr>
              <w:spacing w:line="312" w:lineRule="auto"/>
              <w:jc w:val="center"/>
              <w:rPr>
                <w:b/>
              </w:rPr>
            </w:pPr>
            <w:r w:rsidRPr="003356B4">
              <w:rPr>
                <w:b/>
              </w:rPr>
              <w:t>Ghi chú</w:t>
            </w:r>
          </w:p>
        </w:tc>
      </w:tr>
      <w:tr w:rsidR="003356B4" w:rsidTr="008E077B">
        <w:tc>
          <w:tcPr>
            <w:tcW w:w="562" w:type="dxa"/>
            <w:vAlign w:val="center"/>
          </w:tcPr>
          <w:p w:rsidR="003356B4" w:rsidRDefault="003356B4" w:rsidP="008E077B">
            <w:pPr>
              <w:spacing w:line="312" w:lineRule="auto"/>
              <w:jc w:val="center"/>
            </w:pPr>
            <w:r>
              <w:t>1</w:t>
            </w:r>
          </w:p>
        </w:tc>
        <w:tc>
          <w:tcPr>
            <w:tcW w:w="1985" w:type="dxa"/>
            <w:vAlign w:val="center"/>
          </w:tcPr>
          <w:p w:rsidR="003356B4" w:rsidRDefault="003356B4" w:rsidP="008E077B">
            <w:pPr>
              <w:spacing w:line="312" w:lineRule="auto"/>
            </w:pPr>
            <w:r>
              <w:t>Cầu lông</w:t>
            </w:r>
          </w:p>
        </w:tc>
        <w:tc>
          <w:tcPr>
            <w:tcW w:w="2889" w:type="dxa"/>
            <w:vAlign w:val="center"/>
          </w:tcPr>
          <w:p w:rsidR="003356B4" w:rsidRDefault="003356B4" w:rsidP="008E077B">
            <w:pPr>
              <w:spacing w:line="312" w:lineRule="auto"/>
            </w:pPr>
            <w:r>
              <w:t>Thầy Huỳnh Bảo Luân</w:t>
            </w:r>
          </w:p>
        </w:tc>
        <w:tc>
          <w:tcPr>
            <w:tcW w:w="2923" w:type="dxa"/>
            <w:vAlign w:val="center"/>
          </w:tcPr>
          <w:p w:rsidR="003356B4" w:rsidRDefault="003356B4" w:rsidP="008E077B">
            <w:pPr>
              <w:spacing w:line="312" w:lineRule="auto"/>
            </w:pPr>
            <w:r>
              <w:t>Thầy Hoàng Trọng Lập</w:t>
            </w:r>
          </w:p>
        </w:tc>
        <w:tc>
          <w:tcPr>
            <w:tcW w:w="703" w:type="dxa"/>
            <w:vAlign w:val="center"/>
          </w:tcPr>
          <w:p w:rsidR="003356B4" w:rsidRDefault="003356B4" w:rsidP="008E077B">
            <w:pPr>
              <w:spacing w:line="312" w:lineRule="auto"/>
            </w:pPr>
          </w:p>
        </w:tc>
      </w:tr>
      <w:tr w:rsidR="003356B4" w:rsidTr="008E077B">
        <w:tc>
          <w:tcPr>
            <w:tcW w:w="562" w:type="dxa"/>
            <w:vAlign w:val="center"/>
          </w:tcPr>
          <w:p w:rsidR="003356B4" w:rsidRDefault="003356B4" w:rsidP="008E077B">
            <w:pPr>
              <w:spacing w:line="312" w:lineRule="auto"/>
              <w:jc w:val="center"/>
            </w:pPr>
            <w:r>
              <w:t>2</w:t>
            </w:r>
          </w:p>
        </w:tc>
        <w:tc>
          <w:tcPr>
            <w:tcW w:w="1985" w:type="dxa"/>
            <w:vAlign w:val="center"/>
          </w:tcPr>
          <w:p w:rsidR="003356B4" w:rsidRDefault="003356B4" w:rsidP="008E077B">
            <w:pPr>
              <w:spacing w:line="312" w:lineRule="auto"/>
            </w:pPr>
            <w:r>
              <w:t>Cờ tướng</w:t>
            </w:r>
          </w:p>
        </w:tc>
        <w:tc>
          <w:tcPr>
            <w:tcW w:w="2889" w:type="dxa"/>
            <w:vAlign w:val="center"/>
          </w:tcPr>
          <w:p w:rsidR="003356B4" w:rsidRDefault="003356B4" w:rsidP="008E077B">
            <w:pPr>
              <w:spacing w:line="312" w:lineRule="auto"/>
            </w:pPr>
            <w:r>
              <w:t>Thầy Nguyễn Đình Kinh</w:t>
            </w:r>
          </w:p>
        </w:tc>
        <w:tc>
          <w:tcPr>
            <w:tcW w:w="2923" w:type="dxa"/>
            <w:vAlign w:val="center"/>
          </w:tcPr>
          <w:p w:rsidR="003356B4" w:rsidRDefault="003356B4" w:rsidP="008E077B">
            <w:pPr>
              <w:spacing w:line="312" w:lineRule="auto"/>
            </w:pPr>
          </w:p>
        </w:tc>
        <w:tc>
          <w:tcPr>
            <w:tcW w:w="703" w:type="dxa"/>
            <w:vAlign w:val="center"/>
          </w:tcPr>
          <w:p w:rsidR="003356B4" w:rsidRDefault="003356B4" w:rsidP="008E077B">
            <w:pPr>
              <w:spacing w:line="312" w:lineRule="auto"/>
            </w:pPr>
          </w:p>
        </w:tc>
      </w:tr>
      <w:tr w:rsidR="003356B4" w:rsidTr="008E077B">
        <w:tc>
          <w:tcPr>
            <w:tcW w:w="562" w:type="dxa"/>
            <w:vAlign w:val="center"/>
          </w:tcPr>
          <w:p w:rsidR="003356B4" w:rsidRDefault="003356B4" w:rsidP="008E077B">
            <w:pPr>
              <w:spacing w:line="312" w:lineRule="auto"/>
              <w:jc w:val="center"/>
            </w:pPr>
            <w:r>
              <w:t>3</w:t>
            </w:r>
          </w:p>
        </w:tc>
        <w:tc>
          <w:tcPr>
            <w:tcW w:w="1985" w:type="dxa"/>
            <w:vAlign w:val="center"/>
          </w:tcPr>
          <w:p w:rsidR="003356B4" w:rsidRDefault="003356B4" w:rsidP="008E077B">
            <w:pPr>
              <w:spacing w:line="312" w:lineRule="auto"/>
            </w:pPr>
            <w:r>
              <w:t>Bóng đá nam</w:t>
            </w:r>
          </w:p>
        </w:tc>
        <w:tc>
          <w:tcPr>
            <w:tcW w:w="2889" w:type="dxa"/>
            <w:vAlign w:val="center"/>
          </w:tcPr>
          <w:p w:rsidR="003356B4" w:rsidRDefault="003356B4" w:rsidP="008E077B">
            <w:pPr>
              <w:spacing w:line="312" w:lineRule="auto"/>
            </w:pPr>
            <w:r>
              <w:t>Thầy Nguyễn Khoa Pháp</w:t>
            </w:r>
          </w:p>
        </w:tc>
        <w:tc>
          <w:tcPr>
            <w:tcW w:w="2923" w:type="dxa"/>
            <w:vAlign w:val="center"/>
          </w:tcPr>
          <w:p w:rsidR="003356B4" w:rsidRDefault="003356B4" w:rsidP="008E077B">
            <w:pPr>
              <w:spacing w:line="312" w:lineRule="auto"/>
            </w:pPr>
            <w:r>
              <w:t>Thầy Mai Thanh Thắng</w:t>
            </w:r>
          </w:p>
        </w:tc>
        <w:tc>
          <w:tcPr>
            <w:tcW w:w="703" w:type="dxa"/>
            <w:vAlign w:val="center"/>
          </w:tcPr>
          <w:p w:rsidR="003356B4" w:rsidRDefault="003356B4" w:rsidP="008E077B">
            <w:pPr>
              <w:spacing w:line="312" w:lineRule="auto"/>
            </w:pPr>
          </w:p>
        </w:tc>
      </w:tr>
      <w:tr w:rsidR="00B076C4" w:rsidTr="008E077B">
        <w:tc>
          <w:tcPr>
            <w:tcW w:w="562" w:type="dxa"/>
            <w:vAlign w:val="center"/>
          </w:tcPr>
          <w:p w:rsidR="00B076C4" w:rsidRDefault="00B076C4" w:rsidP="008E077B">
            <w:pPr>
              <w:spacing w:line="312" w:lineRule="auto"/>
              <w:jc w:val="center"/>
            </w:pPr>
            <w:r>
              <w:t>4</w:t>
            </w:r>
          </w:p>
        </w:tc>
        <w:tc>
          <w:tcPr>
            <w:tcW w:w="1985" w:type="dxa"/>
            <w:vAlign w:val="center"/>
          </w:tcPr>
          <w:p w:rsidR="00B076C4" w:rsidRDefault="00B076C4" w:rsidP="008E077B">
            <w:pPr>
              <w:spacing w:line="312" w:lineRule="auto"/>
            </w:pPr>
            <w:r>
              <w:t>Bóng chuyền nữ</w:t>
            </w:r>
          </w:p>
        </w:tc>
        <w:tc>
          <w:tcPr>
            <w:tcW w:w="2889" w:type="dxa"/>
            <w:vAlign w:val="center"/>
          </w:tcPr>
          <w:p w:rsidR="00B076C4" w:rsidRDefault="00B076C4" w:rsidP="008E077B">
            <w:pPr>
              <w:spacing w:line="312" w:lineRule="auto"/>
            </w:pPr>
            <w:r>
              <w:t>Cô Phạm Thị Thương</w:t>
            </w:r>
          </w:p>
        </w:tc>
        <w:tc>
          <w:tcPr>
            <w:tcW w:w="2923" w:type="dxa"/>
            <w:vAlign w:val="center"/>
          </w:tcPr>
          <w:p w:rsidR="00B076C4" w:rsidRDefault="00B076C4" w:rsidP="008E077B">
            <w:pPr>
              <w:spacing w:line="312" w:lineRule="auto"/>
            </w:pPr>
            <w:r>
              <w:t>Thầy Phan Xuân Thành</w:t>
            </w:r>
          </w:p>
        </w:tc>
        <w:tc>
          <w:tcPr>
            <w:tcW w:w="703" w:type="dxa"/>
            <w:vAlign w:val="center"/>
          </w:tcPr>
          <w:p w:rsidR="00B076C4" w:rsidRDefault="00B076C4" w:rsidP="008E077B">
            <w:pPr>
              <w:spacing w:line="312" w:lineRule="auto"/>
            </w:pPr>
          </w:p>
        </w:tc>
      </w:tr>
      <w:tr w:rsidR="006D5A88" w:rsidTr="008E077B">
        <w:tc>
          <w:tcPr>
            <w:tcW w:w="562" w:type="dxa"/>
            <w:vAlign w:val="center"/>
          </w:tcPr>
          <w:p w:rsidR="006D5A88" w:rsidRDefault="00B076C4" w:rsidP="008E077B">
            <w:pPr>
              <w:spacing w:line="312" w:lineRule="auto"/>
              <w:jc w:val="center"/>
            </w:pPr>
            <w:r>
              <w:t>5</w:t>
            </w:r>
          </w:p>
        </w:tc>
        <w:tc>
          <w:tcPr>
            <w:tcW w:w="1985" w:type="dxa"/>
            <w:vAlign w:val="center"/>
          </w:tcPr>
          <w:p w:rsidR="006D5A88" w:rsidRDefault="006D5A88" w:rsidP="008E077B">
            <w:pPr>
              <w:spacing w:line="312" w:lineRule="auto"/>
            </w:pPr>
            <w:r>
              <w:t>Quần vợt</w:t>
            </w:r>
          </w:p>
        </w:tc>
        <w:tc>
          <w:tcPr>
            <w:tcW w:w="2889" w:type="dxa"/>
            <w:vAlign w:val="center"/>
          </w:tcPr>
          <w:p w:rsidR="006D5A88" w:rsidRDefault="006D5A88" w:rsidP="008E077B">
            <w:pPr>
              <w:spacing w:line="312" w:lineRule="auto"/>
            </w:pPr>
            <w:r>
              <w:t>Thầy Trần Ngọc Dũng</w:t>
            </w:r>
          </w:p>
        </w:tc>
        <w:tc>
          <w:tcPr>
            <w:tcW w:w="2923" w:type="dxa"/>
            <w:vAlign w:val="center"/>
          </w:tcPr>
          <w:p w:rsidR="006D5A88" w:rsidRDefault="006D5A88" w:rsidP="008E077B">
            <w:pPr>
              <w:spacing w:line="312" w:lineRule="auto"/>
            </w:pPr>
            <w:r>
              <w:t>Thầy Nguyễn Tiến Dũng</w:t>
            </w:r>
          </w:p>
        </w:tc>
        <w:tc>
          <w:tcPr>
            <w:tcW w:w="703" w:type="dxa"/>
            <w:vAlign w:val="center"/>
          </w:tcPr>
          <w:p w:rsidR="006D5A88" w:rsidRDefault="006D5A88" w:rsidP="008E077B">
            <w:pPr>
              <w:spacing w:line="312" w:lineRule="auto"/>
            </w:pPr>
          </w:p>
        </w:tc>
      </w:tr>
    </w:tbl>
    <w:p w:rsidR="00525F97" w:rsidRDefault="003356B4" w:rsidP="008E077B">
      <w:pPr>
        <w:spacing w:line="312" w:lineRule="auto"/>
        <w:jc w:val="both"/>
      </w:pPr>
      <w:r w:rsidRPr="008E077B">
        <w:rPr>
          <w:b/>
        </w:rPr>
        <w:t>2</w:t>
      </w:r>
      <w:r w:rsidR="00525F97" w:rsidRPr="008E077B">
        <w:rPr>
          <w:b/>
        </w:rPr>
        <w:t>. Thời gian thi đấu</w:t>
      </w:r>
      <w:r w:rsidR="00525F97">
        <w:t xml:space="preserve">: </w:t>
      </w:r>
      <w:r w:rsidR="008E077B">
        <w:t xml:space="preserve">trong khoảng </w:t>
      </w:r>
      <w:r w:rsidR="00525F97">
        <w:t>từ 08/11/2019 đến hết 10/11/2019</w:t>
      </w:r>
      <w:r w:rsidR="008E077B">
        <w:t xml:space="preserve"> (</w:t>
      </w:r>
      <w:r w:rsidR="008E077B" w:rsidRPr="008E077B">
        <w:rPr>
          <w:i/>
        </w:rPr>
        <w:t>thời gian cụ thể sẽ thông báo sau</w:t>
      </w:r>
      <w:r w:rsidR="008E077B">
        <w:t>)</w:t>
      </w:r>
    </w:p>
    <w:p w:rsidR="00525F97" w:rsidRDefault="003356B4" w:rsidP="008E077B">
      <w:pPr>
        <w:spacing w:line="312" w:lineRule="auto"/>
        <w:jc w:val="both"/>
      </w:pPr>
      <w:r w:rsidRPr="008E077B">
        <w:rPr>
          <w:b/>
        </w:rPr>
        <w:t>3</w:t>
      </w:r>
      <w:r w:rsidR="00525F97" w:rsidRPr="008E077B">
        <w:rPr>
          <w:b/>
        </w:rPr>
        <w:t>. Địa điểm thi đấu</w:t>
      </w:r>
      <w:r w:rsidR="00525F97">
        <w:t>:</w:t>
      </w:r>
    </w:p>
    <w:p w:rsidR="00525F97" w:rsidRDefault="00525F97" w:rsidP="008E077B">
      <w:pPr>
        <w:spacing w:line="312" w:lineRule="auto"/>
        <w:ind w:firstLine="720"/>
        <w:jc w:val="both"/>
      </w:pPr>
      <w:r>
        <w:t>Môn Cầu lông: Nhà Văn hóa lao động tỉnh</w:t>
      </w:r>
    </w:p>
    <w:p w:rsidR="00525F97" w:rsidRDefault="00525F97" w:rsidP="008E077B">
      <w:pPr>
        <w:spacing w:line="312" w:lineRule="auto"/>
        <w:ind w:firstLine="720"/>
        <w:jc w:val="both"/>
      </w:pPr>
      <w:r>
        <w:t>Môn Cờ tướng: trường THPT Buôn Ma Thuột (Hội trường)</w:t>
      </w:r>
    </w:p>
    <w:p w:rsidR="00525F97" w:rsidRDefault="00525F97" w:rsidP="008E077B">
      <w:pPr>
        <w:spacing w:line="312" w:lineRule="auto"/>
        <w:ind w:firstLine="720"/>
        <w:jc w:val="both"/>
      </w:pPr>
      <w:r>
        <w:t>Môn bóng đá nam: trường TH, THCS, THPT Hoàng Việt</w:t>
      </w:r>
    </w:p>
    <w:p w:rsidR="00525F97" w:rsidRDefault="00525F97" w:rsidP="008E077B">
      <w:pPr>
        <w:spacing w:line="312" w:lineRule="auto"/>
        <w:ind w:firstLine="720"/>
        <w:jc w:val="both"/>
      </w:pPr>
      <w:r>
        <w:t>Môn Bóng chuyền nữ: trường TH, THCS, THPT Hoàng Việt</w:t>
      </w:r>
    </w:p>
    <w:p w:rsidR="006D5A88" w:rsidRDefault="006D5A88" w:rsidP="008E077B">
      <w:pPr>
        <w:spacing w:line="312" w:lineRule="auto"/>
        <w:ind w:firstLine="720"/>
        <w:jc w:val="both"/>
      </w:pPr>
      <w:r>
        <w:t>Môn Quần vợt: Sở Giáo dục Đào tạo Đắk Lắk</w:t>
      </w:r>
    </w:p>
    <w:p w:rsidR="00B076C4" w:rsidRDefault="00B076C4" w:rsidP="008E077B">
      <w:pPr>
        <w:spacing w:line="312" w:lineRule="auto"/>
        <w:jc w:val="both"/>
      </w:pPr>
      <w:r w:rsidRPr="008E077B">
        <w:rPr>
          <w:b/>
        </w:rPr>
        <w:t>4. Danh sách vận động viên</w:t>
      </w:r>
      <w:r>
        <w:t>: (</w:t>
      </w:r>
      <w:r w:rsidRPr="00B076C4">
        <w:rPr>
          <w:i/>
        </w:rPr>
        <w:t>có danh sách kèm theo</w:t>
      </w:r>
      <w:r>
        <w:t>)</w:t>
      </w:r>
    </w:p>
    <w:p w:rsidR="0033665B" w:rsidRDefault="0033665B" w:rsidP="008E077B">
      <w:pPr>
        <w:spacing w:line="312" w:lineRule="auto"/>
        <w:jc w:val="both"/>
        <w:rPr>
          <w:b/>
        </w:rPr>
      </w:pPr>
    </w:p>
    <w:p w:rsidR="0033665B" w:rsidRDefault="0033665B" w:rsidP="008E077B">
      <w:pPr>
        <w:spacing w:line="312" w:lineRule="auto"/>
        <w:jc w:val="both"/>
        <w:rPr>
          <w:b/>
        </w:rPr>
      </w:pPr>
    </w:p>
    <w:p w:rsidR="006D5A88" w:rsidRPr="008E077B" w:rsidRDefault="006D5A88" w:rsidP="008E077B">
      <w:pPr>
        <w:spacing w:line="312" w:lineRule="auto"/>
        <w:jc w:val="both"/>
        <w:rPr>
          <w:b/>
        </w:rPr>
      </w:pPr>
      <w:r w:rsidRPr="008E077B">
        <w:rPr>
          <w:b/>
        </w:rPr>
        <w:lastRenderedPageBreak/>
        <w:t>III. Hội thi văn nghệ truyền thống ngành Giáo dục</w:t>
      </w:r>
    </w:p>
    <w:p w:rsidR="006D5A88" w:rsidRDefault="006D5A88" w:rsidP="008E077B">
      <w:pPr>
        <w:spacing w:line="312" w:lineRule="auto"/>
        <w:jc w:val="both"/>
      </w:pPr>
      <w:r w:rsidRPr="008E077B">
        <w:rPr>
          <w:b/>
        </w:rPr>
        <w:t>1. Các tiết mụ</w:t>
      </w:r>
      <w:r w:rsidR="00B076C4" w:rsidRPr="008E077B">
        <w:rPr>
          <w:b/>
        </w:rPr>
        <w:t>c tham gia</w:t>
      </w:r>
      <w:r w:rsidR="00B076C4">
        <w:t>: tham gia 03 tiết mục, cụ thể</w:t>
      </w:r>
    </w:p>
    <w:tbl>
      <w:tblPr>
        <w:tblStyle w:val="TableGrid"/>
        <w:tblW w:w="9351" w:type="dxa"/>
        <w:tblLook w:val="04A0" w:firstRow="1" w:lastRow="0" w:firstColumn="1" w:lastColumn="0" w:noHBand="0" w:noVBand="1"/>
      </w:tblPr>
      <w:tblGrid>
        <w:gridCol w:w="562"/>
        <w:gridCol w:w="2628"/>
        <w:gridCol w:w="2529"/>
        <w:gridCol w:w="2996"/>
        <w:gridCol w:w="636"/>
      </w:tblGrid>
      <w:tr w:rsidR="00B076C4" w:rsidTr="00B638FE">
        <w:tc>
          <w:tcPr>
            <w:tcW w:w="563" w:type="dxa"/>
            <w:vAlign w:val="center"/>
          </w:tcPr>
          <w:p w:rsidR="00B076C4" w:rsidRPr="00B076C4" w:rsidRDefault="00B076C4" w:rsidP="008E077B">
            <w:pPr>
              <w:spacing w:line="312" w:lineRule="auto"/>
              <w:jc w:val="center"/>
              <w:rPr>
                <w:b/>
              </w:rPr>
            </w:pPr>
            <w:r w:rsidRPr="00B076C4">
              <w:rPr>
                <w:b/>
              </w:rPr>
              <w:t>Stt</w:t>
            </w:r>
          </w:p>
        </w:tc>
        <w:tc>
          <w:tcPr>
            <w:tcW w:w="2652" w:type="dxa"/>
            <w:vAlign w:val="center"/>
          </w:tcPr>
          <w:p w:rsidR="00B076C4" w:rsidRPr="00B076C4" w:rsidRDefault="00B076C4" w:rsidP="008E077B">
            <w:pPr>
              <w:spacing w:line="312" w:lineRule="auto"/>
              <w:jc w:val="center"/>
              <w:rPr>
                <w:b/>
              </w:rPr>
            </w:pPr>
            <w:r w:rsidRPr="00B076C4">
              <w:rPr>
                <w:b/>
              </w:rPr>
              <w:t>Tiết mục tham gia</w:t>
            </w:r>
          </w:p>
        </w:tc>
        <w:tc>
          <w:tcPr>
            <w:tcW w:w="2548" w:type="dxa"/>
            <w:vAlign w:val="center"/>
          </w:tcPr>
          <w:p w:rsidR="00B076C4" w:rsidRPr="00B076C4" w:rsidRDefault="00B076C4" w:rsidP="008E077B">
            <w:pPr>
              <w:spacing w:line="312" w:lineRule="auto"/>
              <w:jc w:val="center"/>
              <w:rPr>
                <w:b/>
              </w:rPr>
            </w:pPr>
            <w:r w:rsidRPr="00B076C4">
              <w:rPr>
                <w:b/>
              </w:rPr>
              <w:t>Đội trưởng</w:t>
            </w:r>
          </w:p>
        </w:tc>
        <w:tc>
          <w:tcPr>
            <w:tcW w:w="3021" w:type="dxa"/>
            <w:vAlign w:val="center"/>
          </w:tcPr>
          <w:p w:rsidR="00B076C4" w:rsidRPr="00B076C4" w:rsidRDefault="00B076C4" w:rsidP="008E077B">
            <w:pPr>
              <w:spacing w:line="312" w:lineRule="auto"/>
              <w:jc w:val="center"/>
              <w:rPr>
                <w:b/>
              </w:rPr>
            </w:pPr>
            <w:r w:rsidRPr="00B076C4">
              <w:rPr>
                <w:b/>
              </w:rPr>
              <w:t>Biên đạo</w:t>
            </w:r>
          </w:p>
        </w:tc>
        <w:tc>
          <w:tcPr>
            <w:tcW w:w="567" w:type="dxa"/>
            <w:vAlign w:val="center"/>
          </w:tcPr>
          <w:p w:rsidR="00B076C4" w:rsidRPr="00B076C4" w:rsidRDefault="00B076C4" w:rsidP="008E077B">
            <w:pPr>
              <w:spacing w:line="312" w:lineRule="auto"/>
              <w:jc w:val="center"/>
              <w:rPr>
                <w:b/>
              </w:rPr>
            </w:pPr>
            <w:r w:rsidRPr="00B076C4">
              <w:rPr>
                <w:b/>
              </w:rPr>
              <w:t>Ghi chú</w:t>
            </w:r>
          </w:p>
        </w:tc>
      </w:tr>
      <w:tr w:rsidR="00B076C4" w:rsidTr="00B638FE">
        <w:tc>
          <w:tcPr>
            <w:tcW w:w="563" w:type="dxa"/>
            <w:vAlign w:val="center"/>
          </w:tcPr>
          <w:p w:rsidR="00B076C4" w:rsidRDefault="00B076C4" w:rsidP="00B638FE">
            <w:pPr>
              <w:spacing w:line="312" w:lineRule="auto"/>
              <w:jc w:val="center"/>
            </w:pPr>
            <w:r>
              <w:t>1</w:t>
            </w:r>
          </w:p>
        </w:tc>
        <w:tc>
          <w:tcPr>
            <w:tcW w:w="2652" w:type="dxa"/>
            <w:vAlign w:val="center"/>
          </w:tcPr>
          <w:p w:rsidR="00B076C4" w:rsidRDefault="00B076C4" w:rsidP="00B638FE">
            <w:pPr>
              <w:spacing w:line="312" w:lineRule="auto"/>
              <w:jc w:val="center"/>
            </w:pPr>
            <w:r>
              <w:t>Múa</w:t>
            </w:r>
          </w:p>
        </w:tc>
        <w:tc>
          <w:tcPr>
            <w:tcW w:w="2548" w:type="dxa"/>
            <w:vMerge w:val="restart"/>
            <w:vAlign w:val="center"/>
          </w:tcPr>
          <w:p w:rsidR="00B076C4" w:rsidRDefault="00B076C4" w:rsidP="00B638FE">
            <w:pPr>
              <w:spacing w:line="312" w:lineRule="auto"/>
              <w:jc w:val="center"/>
            </w:pPr>
            <w:r>
              <w:t>Cô Phạm Thị Thương</w:t>
            </w:r>
          </w:p>
        </w:tc>
        <w:tc>
          <w:tcPr>
            <w:tcW w:w="3021" w:type="dxa"/>
            <w:vMerge w:val="restart"/>
            <w:vAlign w:val="center"/>
          </w:tcPr>
          <w:p w:rsidR="00B076C4" w:rsidRDefault="00B076C4" w:rsidP="00B638FE">
            <w:pPr>
              <w:spacing w:line="312" w:lineRule="auto"/>
              <w:jc w:val="center"/>
            </w:pPr>
            <w:r>
              <w:t>Cô Nguyễn Thị Ngọc Anh</w:t>
            </w:r>
          </w:p>
        </w:tc>
        <w:tc>
          <w:tcPr>
            <w:tcW w:w="567" w:type="dxa"/>
            <w:vAlign w:val="center"/>
          </w:tcPr>
          <w:p w:rsidR="00B076C4" w:rsidRDefault="00B076C4" w:rsidP="00B638FE">
            <w:pPr>
              <w:spacing w:line="312" w:lineRule="auto"/>
              <w:jc w:val="center"/>
            </w:pPr>
          </w:p>
        </w:tc>
      </w:tr>
      <w:tr w:rsidR="00B076C4" w:rsidTr="00B638FE">
        <w:tc>
          <w:tcPr>
            <w:tcW w:w="563" w:type="dxa"/>
            <w:vAlign w:val="center"/>
          </w:tcPr>
          <w:p w:rsidR="00B076C4" w:rsidRDefault="00B076C4" w:rsidP="00B638FE">
            <w:pPr>
              <w:spacing w:line="312" w:lineRule="auto"/>
              <w:jc w:val="center"/>
            </w:pPr>
            <w:r>
              <w:t>2</w:t>
            </w:r>
          </w:p>
        </w:tc>
        <w:tc>
          <w:tcPr>
            <w:tcW w:w="2652" w:type="dxa"/>
            <w:vAlign w:val="center"/>
          </w:tcPr>
          <w:p w:rsidR="00B076C4" w:rsidRDefault="00B076C4" w:rsidP="00B638FE">
            <w:pPr>
              <w:spacing w:line="312" w:lineRule="auto"/>
              <w:jc w:val="center"/>
            </w:pPr>
            <w:r>
              <w:t>Song ca (múa phụ họa)</w:t>
            </w:r>
          </w:p>
        </w:tc>
        <w:tc>
          <w:tcPr>
            <w:tcW w:w="2548" w:type="dxa"/>
            <w:vMerge/>
            <w:vAlign w:val="center"/>
          </w:tcPr>
          <w:p w:rsidR="00B076C4" w:rsidRDefault="00B076C4" w:rsidP="00B638FE">
            <w:pPr>
              <w:spacing w:line="312" w:lineRule="auto"/>
              <w:jc w:val="center"/>
            </w:pPr>
          </w:p>
        </w:tc>
        <w:tc>
          <w:tcPr>
            <w:tcW w:w="3021" w:type="dxa"/>
            <w:vMerge/>
            <w:vAlign w:val="center"/>
          </w:tcPr>
          <w:p w:rsidR="00B076C4" w:rsidRDefault="00B076C4" w:rsidP="00B638FE">
            <w:pPr>
              <w:spacing w:line="312" w:lineRule="auto"/>
              <w:jc w:val="center"/>
            </w:pPr>
          </w:p>
        </w:tc>
        <w:tc>
          <w:tcPr>
            <w:tcW w:w="567" w:type="dxa"/>
            <w:vAlign w:val="center"/>
          </w:tcPr>
          <w:p w:rsidR="00B076C4" w:rsidRDefault="00B076C4" w:rsidP="00B638FE">
            <w:pPr>
              <w:spacing w:line="312" w:lineRule="auto"/>
              <w:jc w:val="center"/>
            </w:pPr>
          </w:p>
        </w:tc>
      </w:tr>
      <w:tr w:rsidR="00B076C4" w:rsidTr="00B638FE">
        <w:tc>
          <w:tcPr>
            <w:tcW w:w="563" w:type="dxa"/>
            <w:vAlign w:val="center"/>
          </w:tcPr>
          <w:p w:rsidR="00B076C4" w:rsidRDefault="00B076C4" w:rsidP="00B638FE">
            <w:pPr>
              <w:spacing w:line="312" w:lineRule="auto"/>
              <w:jc w:val="center"/>
            </w:pPr>
            <w:r>
              <w:t>3</w:t>
            </w:r>
          </w:p>
        </w:tc>
        <w:tc>
          <w:tcPr>
            <w:tcW w:w="2652" w:type="dxa"/>
            <w:vAlign w:val="center"/>
          </w:tcPr>
          <w:p w:rsidR="00B076C4" w:rsidRDefault="00B076C4" w:rsidP="00B638FE">
            <w:pPr>
              <w:spacing w:line="312" w:lineRule="auto"/>
              <w:jc w:val="center"/>
            </w:pPr>
            <w:r>
              <w:t>Tốp ca</w:t>
            </w:r>
          </w:p>
        </w:tc>
        <w:tc>
          <w:tcPr>
            <w:tcW w:w="2548" w:type="dxa"/>
            <w:vMerge/>
            <w:vAlign w:val="center"/>
          </w:tcPr>
          <w:p w:rsidR="00B076C4" w:rsidRDefault="00B076C4" w:rsidP="00B638FE">
            <w:pPr>
              <w:spacing w:line="312" w:lineRule="auto"/>
              <w:jc w:val="center"/>
            </w:pPr>
          </w:p>
        </w:tc>
        <w:tc>
          <w:tcPr>
            <w:tcW w:w="3021" w:type="dxa"/>
            <w:vMerge/>
            <w:vAlign w:val="center"/>
          </w:tcPr>
          <w:p w:rsidR="00B076C4" w:rsidRDefault="00B076C4" w:rsidP="00B638FE">
            <w:pPr>
              <w:spacing w:line="312" w:lineRule="auto"/>
              <w:jc w:val="center"/>
            </w:pPr>
          </w:p>
        </w:tc>
        <w:tc>
          <w:tcPr>
            <w:tcW w:w="567" w:type="dxa"/>
            <w:vAlign w:val="center"/>
          </w:tcPr>
          <w:p w:rsidR="00B076C4" w:rsidRDefault="00B076C4" w:rsidP="00B638FE">
            <w:pPr>
              <w:spacing w:line="312" w:lineRule="auto"/>
              <w:jc w:val="center"/>
            </w:pPr>
          </w:p>
        </w:tc>
      </w:tr>
    </w:tbl>
    <w:p w:rsidR="00B076C4" w:rsidRDefault="00B076C4" w:rsidP="008E077B">
      <w:pPr>
        <w:spacing w:line="312" w:lineRule="auto"/>
        <w:jc w:val="both"/>
      </w:pPr>
      <w:r w:rsidRPr="00B638FE">
        <w:rPr>
          <w:b/>
        </w:rPr>
        <w:t>2. Thời gian thi</w:t>
      </w:r>
      <w:r>
        <w:t xml:space="preserve">: </w:t>
      </w:r>
      <w:r w:rsidR="00B638FE">
        <w:t xml:space="preserve">trong khoảng </w:t>
      </w:r>
      <w:r>
        <w:t>từ 15/11/2019 đến hết ngày 17/11/2019</w:t>
      </w:r>
      <w:r w:rsidR="00B638FE">
        <w:t xml:space="preserve"> (</w:t>
      </w:r>
      <w:r w:rsidR="00B638FE" w:rsidRPr="00B638FE">
        <w:rPr>
          <w:i/>
        </w:rPr>
        <w:t>thời gian cụ thể sẽ thông báo sau</w:t>
      </w:r>
      <w:r w:rsidR="00B638FE">
        <w:t>)</w:t>
      </w:r>
    </w:p>
    <w:p w:rsidR="00B076C4" w:rsidRDefault="00B076C4" w:rsidP="008E077B">
      <w:pPr>
        <w:spacing w:line="312" w:lineRule="auto"/>
        <w:jc w:val="both"/>
      </w:pPr>
      <w:r w:rsidRPr="00B638FE">
        <w:rPr>
          <w:b/>
        </w:rPr>
        <w:t>3. Địa điểm</w:t>
      </w:r>
      <w:r w:rsidR="00B638FE">
        <w:t xml:space="preserve"> </w:t>
      </w:r>
      <w:r w:rsidR="00B638FE" w:rsidRPr="00B638FE">
        <w:rPr>
          <w:b/>
        </w:rPr>
        <w:t>thi</w:t>
      </w:r>
      <w:r>
        <w:t xml:space="preserve">: </w:t>
      </w:r>
      <w:r w:rsidR="00FA3A8C">
        <w:t>trường TH, THCS, THPT Hoàng Việt</w:t>
      </w:r>
    </w:p>
    <w:p w:rsidR="00FA3A8C" w:rsidRDefault="00FA3A8C" w:rsidP="008E077B">
      <w:pPr>
        <w:spacing w:line="312" w:lineRule="auto"/>
        <w:jc w:val="both"/>
      </w:pPr>
      <w:r w:rsidRPr="00B638FE">
        <w:rPr>
          <w:b/>
        </w:rPr>
        <w:t>4. Danh sách diễn viên</w:t>
      </w:r>
      <w:r>
        <w:t>: (</w:t>
      </w:r>
      <w:r w:rsidRPr="00B076C4">
        <w:rPr>
          <w:i/>
        </w:rPr>
        <w:t>có danh sách kèm theo</w:t>
      </w:r>
      <w:r>
        <w:t>)</w:t>
      </w:r>
    </w:p>
    <w:p w:rsidR="00B076C4" w:rsidRDefault="00FA3A8C" w:rsidP="008E077B">
      <w:pPr>
        <w:spacing w:line="312" w:lineRule="auto"/>
        <w:jc w:val="both"/>
      </w:pPr>
      <w:r w:rsidRPr="00B638FE">
        <w:rPr>
          <w:b/>
        </w:rPr>
        <w:t>IV</w:t>
      </w:r>
      <w:r w:rsidR="00B076C4" w:rsidRPr="00B638FE">
        <w:rPr>
          <w:b/>
        </w:rPr>
        <w:t>. Tập luyện</w:t>
      </w:r>
      <w:r w:rsidR="00B076C4">
        <w:t xml:space="preserve">: các đồng chí đội trưởng, </w:t>
      </w:r>
      <w:r>
        <w:t xml:space="preserve">biên đạo, </w:t>
      </w:r>
      <w:r w:rsidR="00B076C4">
        <w:t>huấn luyện viên chủ động lên kế hoạch tập luyện của đội mình trên tinh thần thiết thực, sôi nổi và hiệu quả.</w:t>
      </w:r>
    </w:p>
    <w:p w:rsidR="00FA3A8C" w:rsidRDefault="00FA3A8C" w:rsidP="008E077B">
      <w:pPr>
        <w:spacing w:line="312" w:lineRule="auto"/>
        <w:jc w:val="both"/>
      </w:pPr>
      <w:r w:rsidRPr="00B638FE">
        <w:rPr>
          <w:b/>
        </w:rPr>
        <w:t>V. Kinh phí</w:t>
      </w:r>
      <w:r>
        <w:t xml:space="preserve">: </w:t>
      </w:r>
      <w:r w:rsidR="00CD320C">
        <w:t>Công đoàn, Đoàn thanh niên, nhà trường phối hợp đảm bảo kinh phí kịp thời và theo đúng quy định tài chính hiện hành về trang phục, luyện tập và tham gia thi đấu cho các thầy cô tham gia.</w:t>
      </w:r>
    </w:p>
    <w:p w:rsidR="00FA3A8C" w:rsidRDefault="00FA3A8C" w:rsidP="008E077B">
      <w:pPr>
        <w:spacing w:line="312" w:lineRule="auto"/>
        <w:jc w:val="both"/>
      </w:pPr>
      <w:r w:rsidRPr="00B638FE">
        <w:rPr>
          <w:b/>
        </w:rPr>
        <w:t>VI. Tổ chức thực hiện</w:t>
      </w:r>
      <w:r>
        <w:t>:</w:t>
      </w:r>
    </w:p>
    <w:p w:rsidR="00FA3A8C" w:rsidRDefault="00FA3A8C" w:rsidP="008E077B">
      <w:pPr>
        <w:spacing w:line="312" w:lineRule="auto"/>
        <w:jc w:val="both"/>
      </w:pPr>
      <w:r w:rsidRPr="00B638FE">
        <w:rPr>
          <w:b/>
        </w:rPr>
        <w:t>1. Ban giám hiệu</w:t>
      </w:r>
      <w:r>
        <w:t>: xây dựng kế hoạch</w:t>
      </w:r>
      <w:r w:rsidR="00B638FE">
        <w:t xml:space="preserve"> tham gia thi đấu</w:t>
      </w:r>
      <w:r>
        <w:t>, hoàn thiện hồ sơ và ra quyết định cử đội tuyển tham gia thi</w:t>
      </w:r>
      <w:r w:rsidR="00CD320C">
        <w:t>.</w:t>
      </w:r>
    </w:p>
    <w:p w:rsidR="00FA3A8C" w:rsidRDefault="00EC02DE" w:rsidP="008E077B">
      <w:pPr>
        <w:spacing w:line="312" w:lineRule="auto"/>
        <w:jc w:val="both"/>
      </w:pPr>
      <w:r>
        <w:rPr>
          <w:b/>
        </w:rPr>
        <w:t>2. Công đoan, Đ</w:t>
      </w:r>
      <w:r w:rsidR="00FA3A8C" w:rsidRPr="00B638FE">
        <w:rPr>
          <w:b/>
        </w:rPr>
        <w:t>oàn thanh niên</w:t>
      </w:r>
      <w:r w:rsidR="00FA3A8C">
        <w:t>: phối hợp với nhà trường trong việc động viên, khuyến khích và tổ chức các hoạt động tập luyệ</w:t>
      </w:r>
      <w:r w:rsidR="00B638FE">
        <w:t xml:space="preserve">n và tham gia thi đấu </w:t>
      </w:r>
      <w:r w:rsidR="00FA3A8C">
        <w:t>của các độ</w:t>
      </w:r>
      <w:r w:rsidR="00B638FE">
        <w:t>i tuyển</w:t>
      </w:r>
    </w:p>
    <w:p w:rsidR="00CD320C" w:rsidRDefault="00CD320C" w:rsidP="008E077B">
      <w:pPr>
        <w:spacing w:line="312" w:lineRule="auto"/>
        <w:jc w:val="both"/>
      </w:pPr>
      <w:r w:rsidRPr="00EC02DE">
        <w:rPr>
          <w:b/>
        </w:rPr>
        <w:t>3. Đội trưởng, biên đạo, huấn luyện viên</w:t>
      </w:r>
      <w:r>
        <w:t>:</w:t>
      </w:r>
      <w:r w:rsidR="0033665B">
        <w:t xml:space="preserve"> </w:t>
      </w:r>
      <w:r>
        <w:t xml:space="preserve">xây dựng kế hoạch tập luyện và thi đấu cụ thể của đội mình. </w:t>
      </w:r>
      <w:r w:rsidR="0033665B">
        <w:t>Lập danh sách và n</w:t>
      </w:r>
      <w:r>
        <w:t>hận ảnh (</w:t>
      </w:r>
      <w:r w:rsidRPr="0009291D">
        <w:rPr>
          <w:i/>
        </w:rPr>
        <w:t>Đội trưởng</w:t>
      </w:r>
      <w:r>
        <w:t>) của thành viên trong độ</w:t>
      </w:r>
      <w:r w:rsidR="0033665B">
        <w:t xml:space="preserve">i, </w:t>
      </w:r>
      <w:r w:rsidR="0009291D">
        <w:t xml:space="preserve">nộp về đồng chí Nguyễn Thanh Dũng trước ngày </w:t>
      </w:r>
      <w:r w:rsidR="0009291D" w:rsidRPr="000C74C9">
        <w:rPr>
          <w:color w:val="FF0000"/>
        </w:rPr>
        <w:t xml:space="preserve">27/10/2019 </w:t>
      </w:r>
      <w:r w:rsidR="0009291D">
        <w:t>để tổng hợp.</w:t>
      </w:r>
    </w:p>
    <w:p w:rsidR="00FA3A8C" w:rsidRDefault="0009291D" w:rsidP="008E077B">
      <w:pPr>
        <w:spacing w:line="312" w:lineRule="auto"/>
        <w:jc w:val="both"/>
      </w:pPr>
      <w:r w:rsidRPr="0033665B">
        <w:rPr>
          <w:b/>
        </w:rPr>
        <w:t xml:space="preserve">4. </w:t>
      </w:r>
      <w:r w:rsidR="00CD320C" w:rsidRPr="0033665B">
        <w:rPr>
          <w:b/>
        </w:rPr>
        <w:t>Thành viên các đội tuyển</w:t>
      </w:r>
      <w:r w:rsidR="00CD320C">
        <w:t>: phối hợp tốt với đội trưởng, biên đạo, huấn luyện viên, Công đoàn trường, Đoàn thanh niên xây dựng thời gian biểu, chương trình luyện tập và tham gia thi đấu thiết thực, hiệu quả</w:t>
      </w:r>
      <w:r w:rsidR="0033665B">
        <w:t xml:space="preserve">, </w:t>
      </w:r>
      <w:r w:rsidR="00CD320C">
        <w:t>an toàn.</w:t>
      </w:r>
      <w:r>
        <w:t xml:space="preserve"> </w:t>
      </w:r>
      <w:r w:rsidRPr="000C74C9">
        <w:rPr>
          <w:color w:val="FF0000"/>
        </w:rPr>
        <w:t>Nộp 02 ảnh 3x4 (</w:t>
      </w:r>
      <w:r w:rsidRPr="000C74C9">
        <w:rPr>
          <w:i/>
          <w:color w:val="FF0000"/>
        </w:rPr>
        <w:t>phía sau có ghi họ và tên, ngày tháng năm sinh và trường công tác</w:t>
      </w:r>
      <w:r w:rsidRPr="000C74C9">
        <w:rPr>
          <w:color w:val="FF0000"/>
        </w:rPr>
        <w:t xml:space="preserve">) và </w:t>
      </w:r>
      <w:r w:rsidR="0033665B" w:rsidRPr="000C74C9">
        <w:rPr>
          <w:color w:val="FF0000"/>
        </w:rPr>
        <w:t xml:space="preserve">01 </w:t>
      </w:r>
      <w:r w:rsidRPr="000C74C9">
        <w:rPr>
          <w:color w:val="FF0000"/>
        </w:rPr>
        <w:t xml:space="preserve">bản phôtô chứng minh nhân dân </w:t>
      </w:r>
      <w:r>
        <w:t>về đội trưởng theo đúng thời hạn.</w:t>
      </w:r>
    </w:p>
    <w:p w:rsidR="0009291D" w:rsidRDefault="0009291D" w:rsidP="008E077B">
      <w:pPr>
        <w:spacing w:line="312" w:lineRule="auto"/>
        <w:jc w:val="both"/>
      </w:pPr>
      <w:r w:rsidRPr="0033665B">
        <w:rPr>
          <w:b/>
        </w:rPr>
        <w:t>5. Kế toán, Thủ quỹ</w:t>
      </w:r>
      <w:r>
        <w:t>: công tác hậu cần và ch</w:t>
      </w:r>
      <w:r w:rsidR="0033665B">
        <w:t>u</w:t>
      </w:r>
      <w:r>
        <w:t>ẩn bị phiếu bảo hiểm xã hội của các thành viên tham gia Hội thao</w:t>
      </w:r>
      <w:r w:rsidR="0033665B">
        <w:t xml:space="preserve">, nộp về đồng chí Nguyễn Thanh Dũng trước ngày </w:t>
      </w:r>
      <w:r w:rsidR="0033665B" w:rsidRPr="000C74C9">
        <w:rPr>
          <w:color w:val="FF0000"/>
        </w:rPr>
        <w:t xml:space="preserve">27/10/2019 </w:t>
      </w:r>
      <w:r w:rsidR="0033665B">
        <w:t>để hoàn thiện hồ sơ.</w:t>
      </w:r>
    </w:p>
    <w:p w:rsidR="0025114E" w:rsidRDefault="0025114E" w:rsidP="0033665B">
      <w:pPr>
        <w:spacing w:line="312" w:lineRule="auto"/>
        <w:ind w:firstLine="720"/>
        <w:jc w:val="both"/>
      </w:pPr>
      <w:r>
        <w:t>Trong quá trình thực hiện nếu có vướng mắc, liên hệ trực tiế</w:t>
      </w:r>
      <w:r w:rsidR="0033665B">
        <w:t xml:space="preserve">p đồng chí </w:t>
      </w:r>
      <w:r>
        <w:t>Nguyễn Thanh Dũng để phối hợp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25114E" w:rsidTr="0025114E">
        <w:tc>
          <w:tcPr>
            <w:tcW w:w="3964" w:type="dxa"/>
          </w:tcPr>
          <w:p w:rsidR="0025114E" w:rsidRDefault="0025114E" w:rsidP="00B076C4">
            <w:pPr>
              <w:jc w:val="both"/>
            </w:pPr>
          </w:p>
          <w:p w:rsidR="0025114E" w:rsidRPr="0025114E" w:rsidRDefault="0025114E" w:rsidP="00B076C4">
            <w:pPr>
              <w:jc w:val="both"/>
              <w:rPr>
                <w:sz w:val="22"/>
              </w:rPr>
            </w:pPr>
            <w:r w:rsidRPr="0025114E">
              <w:rPr>
                <w:sz w:val="22"/>
              </w:rPr>
              <w:t>Nơi nhận:</w:t>
            </w:r>
          </w:p>
          <w:p w:rsidR="0025114E" w:rsidRPr="0025114E" w:rsidRDefault="0025114E" w:rsidP="00B076C4">
            <w:pPr>
              <w:jc w:val="both"/>
              <w:rPr>
                <w:sz w:val="22"/>
              </w:rPr>
            </w:pPr>
            <w:r w:rsidRPr="0025114E">
              <w:rPr>
                <w:sz w:val="22"/>
              </w:rPr>
              <w:t xml:space="preserve">      + Công đoan,</w:t>
            </w:r>
          </w:p>
          <w:p w:rsidR="0025114E" w:rsidRPr="0025114E" w:rsidRDefault="0025114E" w:rsidP="00B076C4">
            <w:pPr>
              <w:jc w:val="both"/>
              <w:rPr>
                <w:sz w:val="22"/>
              </w:rPr>
            </w:pPr>
            <w:r w:rsidRPr="0025114E">
              <w:rPr>
                <w:sz w:val="22"/>
              </w:rPr>
              <w:t xml:space="preserve">      + Đoàn thanh niên,</w:t>
            </w:r>
          </w:p>
          <w:p w:rsidR="0025114E" w:rsidRPr="0025114E" w:rsidRDefault="0025114E" w:rsidP="00B076C4">
            <w:pPr>
              <w:jc w:val="both"/>
              <w:rPr>
                <w:sz w:val="22"/>
              </w:rPr>
            </w:pPr>
            <w:r w:rsidRPr="0025114E">
              <w:rPr>
                <w:sz w:val="22"/>
              </w:rPr>
              <w:t xml:space="preserve">      + Ban giám hiệu,</w:t>
            </w:r>
          </w:p>
          <w:p w:rsidR="0025114E" w:rsidRPr="0025114E" w:rsidRDefault="0025114E" w:rsidP="00B076C4">
            <w:pPr>
              <w:jc w:val="both"/>
              <w:rPr>
                <w:sz w:val="22"/>
              </w:rPr>
            </w:pPr>
            <w:r w:rsidRPr="0025114E">
              <w:rPr>
                <w:sz w:val="22"/>
              </w:rPr>
              <w:t xml:space="preserve">      + Bảng tin – Website của trường,</w:t>
            </w:r>
          </w:p>
          <w:p w:rsidR="0025114E" w:rsidRDefault="0025114E" w:rsidP="00B076C4">
            <w:pPr>
              <w:jc w:val="both"/>
            </w:pPr>
            <w:r w:rsidRPr="0025114E">
              <w:rPr>
                <w:sz w:val="22"/>
              </w:rPr>
              <w:t xml:space="preserve">      + Lưu: VT.</w:t>
            </w:r>
          </w:p>
        </w:tc>
        <w:tc>
          <w:tcPr>
            <w:tcW w:w="5098" w:type="dxa"/>
          </w:tcPr>
          <w:p w:rsidR="0025114E" w:rsidRDefault="0025114E" w:rsidP="0025114E">
            <w:pPr>
              <w:jc w:val="center"/>
            </w:pPr>
            <w:r>
              <w:t>KT. HIỆU TRƯỞNG</w:t>
            </w:r>
          </w:p>
          <w:p w:rsidR="0025114E" w:rsidRDefault="0025114E" w:rsidP="0025114E">
            <w:pPr>
              <w:jc w:val="center"/>
              <w:rPr>
                <w:b/>
              </w:rPr>
            </w:pPr>
            <w:r>
              <w:rPr>
                <w:b/>
              </w:rPr>
              <w:t>Phó hiệu trưởng</w:t>
            </w:r>
          </w:p>
          <w:p w:rsidR="00C328A2" w:rsidRPr="00C328A2" w:rsidRDefault="00C328A2" w:rsidP="0025114E">
            <w:pPr>
              <w:jc w:val="center"/>
            </w:pPr>
            <w:r w:rsidRPr="00C328A2">
              <w:t>(</w:t>
            </w:r>
            <w:r w:rsidRPr="00C328A2">
              <w:rPr>
                <w:i/>
              </w:rPr>
              <w:t>đã ký</w:t>
            </w:r>
            <w:r w:rsidRPr="00C328A2">
              <w:t>)</w:t>
            </w:r>
          </w:p>
          <w:p w:rsidR="00C328A2" w:rsidRDefault="00C328A2" w:rsidP="0025114E">
            <w:pPr>
              <w:jc w:val="center"/>
              <w:rPr>
                <w:b/>
              </w:rPr>
            </w:pPr>
            <w:r>
              <w:rPr>
                <w:b/>
              </w:rPr>
              <w:t>Nguyễn Thanh Dũng</w:t>
            </w:r>
          </w:p>
          <w:p w:rsidR="0025114E" w:rsidRPr="0025114E" w:rsidRDefault="0025114E" w:rsidP="00B076C4">
            <w:pPr>
              <w:jc w:val="both"/>
              <w:rPr>
                <w:b/>
              </w:rPr>
            </w:pPr>
          </w:p>
        </w:tc>
      </w:tr>
    </w:tbl>
    <w:p w:rsidR="00FA12FE" w:rsidRDefault="00FA12FE" w:rsidP="003356B4">
      <w:pPr>
        <w:jc w:val="both"/>
        <w:sectPr w:rsidR="00FA12FE" w:rsidSect="0033665B">
          <w:pgSz w:w="11907" w:h="16840" w:code="9"/>
          <w:pgMar w:top="851" w:right="1134" w:bottom="851" w:left="1701" w:header="720" w:footer="720" w:gutter="0"/>
          <w:cols w:space="720"/>
          <w:docGrid w:linePitch="360"/>
        </w:sectPr>
      </w:pPr>
      <w:bookmarkStart w:id="0" w:name="_GoBack"/>
      <w:bookmarkEnd w:id="0"/>
    </w:p>
    <w:p w:rsidR="005C2E99" w:rsidRDefault="005C2E99" w:rsidP="003356B4">
      <w:pPr>
        <w:jc w:val="both"/>
      </w:pPr>
    </w:p>
    <w:sectPr w:rsidR="005C2E99" w:rsidSect="00FA12FE">
      <w:pgSz w:w="11907" w:h="16840"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5B"/>
    <w:rsid w:val="00063F5B"/>
    <w:rsid w:val="0009291D"/>
    <w:rsid w:val="000C74C9"/>
    <w:rsid w:val="00126425"/>
    <w:rsid w:val="001345AC"/>
    <w:rsid w:val="001E1DD7"/>
    <w:rsid w:val="0025114E"/>
    <w:rsid w:val="003170DE"/>
    <w:rsid w:val="003356B4"/>
    <w:rsid w:val="0033665B"/>
    <w:rsid w:val="003923F3"/>
    <w:rsid w:val="003A5745"/>
    <w:rsid w:val="00521777"/>
    <w:rsid w:val="00525F97"/>
    <w:rsid w:val="0059564F"/>
    <w:rsid w:val="005C2E99"/>
    <w:rsid w:val="005E2022"/>
    <w:rsid w:val="00676830"/>
    <w:rsid w:val="006948C0"/>
    <w:rsid w:val="006D5A88"/>
    <w:rsid w:val="00733A6B"/>
    <w:rsid w:val="008E077B"/>
    <w:rsid w:val="009F196F"/>
    <w:rsid w:val="00A65920"/>
    <w:rsid w:val="00B076C4"/>
    <w:rsid w:val="00B413EF"/>
    <w:rsid w:val="00B638FE"/>
    <w:rsid w:val="00BD3CC6"/>
    <w:rsid w:val="00BF2805"/>
    <w:rsid w:val="00C30AEC"/>
    <w:rsid w:val="00C328A2"/>
    <w:rsid w:val="00C41B6F"/>
    <w:rsid w:val="00CD320C"/>
    <w:rsid w:val="00D875B1"/>
    <w:rsid w:val="00DB184B"/>
    <w:rsid w:val="00E5571D"/>
    <w:rsid w:val="00E718CC"/>
    <w:rsid w:val="00EA3E45"/>
    <w:rsid w:val="00EC02DE"/>
    <w:rsid w:val="00FA12FE"/>
    <w:rsid w:val="00FA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F5E0"/>
  <w15:chartTrackingRefBased/>
  <w15:docId w15:val="{27E8B080-6723-4EAA-8325-3B23CBE3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5B"/>
    <w:pPr>
      <w:ind w:left="720"/>
      <w:contextualSpacing/>
    </w:pPr>
  </w:style>
  <w:style w:type="paragraph" w:styleId="BalloonText">
    <w:name w:val="Balloon Text"/>
    <w:basedOn w:val="Normal"/>
    <w:link w:val="BalloonTextChar"/>
    <w:uiPriority w:val="99"/>
    <w:semiHidden/>
    <w:unhideWhenUsed/>
    <w:rsid w:val="00C32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cp:lastPrinted>2019-10-21T03:21:00Z</cp:lastPrinted>
  <dcterms:created xsi:type="dcterms:W3CDTF">2019-10-21T00:58:00Z</dcterms:created>
  <dcterms:modified xsi:type="dcterms:W3CDTF">2019-10-26T02:10:00Z</dcterms:modified>
</cp:coreProperties>
</file>