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881"/>
        <w:tblW w:w="0" w:type="auto"/>
        <w:tblLook w:val="04A0" w:firstRow="1" w:lastRow="0" w:firstColumn="1" w:lastColumn="0" w:noHBand="0" w:noVBand="1"/>
      </w:tblPr>
      <w:tblGrid>
        <w:gridCol w:w="862"/>
        <w:gridCol w:w="6891"/>
        <w:gridCol w:w="1263"/>
      </w:tblGrid>
      <w:tr w:rsidR="002D3E69" w:rsidTr="00545855">
        <w:tc>
          <w:tcPr>
            <w:tcW w:w="862" w:type="dxa"/>
            <w:tcBorders>
              <w:top w:val="nil"/>
              <w:left w:val="nil"/>
              <w:bottom w:val="single" w:sz="4" w:space="0" w:color="auto"/>
              <w:right w:val="nil"/>
            </w:tcBorders>
          </w:tcPr>
          <w:p w:rsidR="002D3E69" w:rsidRDefault="002D3E69" w:rsidP="005750C2">
            <w:pPr>
              <w:jc w:val="both"/>
              <w:rPr>
                <w:b/>
                <w:bCs/>
              </w:rPr>
            </w:pPr>
          </w:p>
        </w:tc>
        <w:tc>
          <w:tcPr>
            <w:tcW w:w="6891" w:type="dxa"/>
            <w:tcBorders>
              <w:top w:val="nil"/>
              <w:left w:val="nil"/>
              <w:bottom w:val="single" w:sz="4" w:space="0" w:color="auto"/>
              <w:right w:val="nil"/>
            </w:tcBorders>
          </w:tcPr>
          <w:p w:rsidR="002D3E69" w:rsidRPr="004563EC" w:rsidRDefault="00691590" w:rsidP="00545855">
            <w:pPr>
              <w:pStyle w:val="ListParagraph"/>
              <w:spacing w:line="254" w:lineRule="auto"/>
              <w:jc w:val="center"/>
              <w:rPr>
                <w:b/>
                <w:bCs/>
              </w:rPr>
            </w:pPr>
            <w:r>
              <w:rPr>
                <w:rFonts w:asciiTheme="majorHAnsi" w:hAnsiTheme="majorHAnsi" w:cstheme="majorHAnsi"/>
                <w:b/>
                <w:lang w:val="vi-VN"/>
              </w:rPr>
              <w:t xml:space="preserve">    </w:t>
            </w:r>
            <w:r w:rsidR="00545855">
              <w:rPr>
                <w:rFonts w:asciiTheme="majorHAnsi" w:hAnsiTheme="majorHAnsi" w:cstheme="majorHAnsi"/>
                <w:b/>
                <w:lang w:val="vi-VN"/>
              </w:rPr>
              <w:t>HƯỚNG DẪN CHẤM</w:t>
            </w:r>
          </w:p>
        </w:tc>
        <w:tc>
          <w:tcPr>
            <w:tcW w:w="1263" w:type="dxa"/>
            <w:tcBorders>
              <w:top w:val="nil"/>
              <w:left w:val="nil"/>
              <w:bottom w:val="single" w:sz="4" w:space="0" w:color="auto"/>
              <w:right w:val="nil"/>
            </w:tcBorders>
          </w:tcPr>
          <w:p w:rsidR="002D3E69" w:rsidRDefault="002D3E69" w:rsidP="005750C2">
            <w:pPr>
              <w:jc w:val="both"/>
              <w:rPr>
                <w:b/>
                <w:bCs/>
              </w:rPr>
            </w:pPr>
          </w:p>
        </w:tc>
      </w:tr>
      <w:tr w:rsidR="00545855" w:rsidTr="00545855">
        <w:tc>
          <w:tcPr>
            <w:tcW w:w="862" w:type="dxa"/>
            <w:tcBorders>
              <w:top w:val="single" w:sz="4" w:space="0" w:color="auto"/>
              <w:left w:val="single" w:sz="4" w:space="0" w:color="auto"/>
              <w:bottom w:val="single" w:sz="4" w:space="0" w:color="auto"/>
              <w:right w:val="single" w:sz="4" w:space="0" w:color="auto"/>
            </w:tcBorders>
          </w:tcPr>
          <w:p w:rsidR="00545855" w:rsidRDefault="00545855" w:rsidP="00545855">
            <w:pPr>
              <w:jc w:val="both"/>
              <w:rPr>
                <w:b/>
                <w:bCs/>
              </w:rPr>
            </w:pPr>
            <w:r>
              <w:rPr>
                <w:b/>
                <w:bCs/>
              </w:rPr>
              <w:t>Câu 1</w:t>
            </w:r>
          </w:p>
        </w:tc>
        <w:tc>
          <w:tcPr>
            <w:tcW w:w="6891" w:type="dxa"/>
            <w:tcBorders>
              <w:top w:val="single" w:sz="4" w:space="0" w:color="auto"/>
              <w:left w:val="single" w:sz="4" w:space="0" w:color="auto"/>
              <w:bottom w:val="single" w:sz="4" w:space="0" w:color="auto"/>
              <w:right w:val="single" w:sz="4" w:space="0" w:color="auto"/>
            </w:tcBorders>
          </w:tcPr>
          <w:p w:rsidR="00545855" w:rsidRPr="004563EC" w:rsidRDefault="00545855" w:rsidP="00545855">
            <w:pPr>
              <w:pStyle w:val="ListParagraph"/>
              <w:spacing w:line="254" w:lineRule="auto"/>
              <w:jc w:val="center"/>
              <w:rPr>
                <w:b/>
                <w:bCs/>
              </w:rPr>
            </w:pPr>
            <w:r>
              <w:rPr>
                <w:rFonts w:asciiTheme="majorHAnsi" w:hAnsiTheme="majorHAnsi" w:cstheme="majorHAnsi"/>
                <w:b/>
                <w:lang w:val="vi-VN"/>
              </w:rPr>
              <w:t>Đáp án</w:t>
            </w:r>
          </w:p>
        </w:tc>
        <w:tc>
          <w:tcPr>
            <w:tcW w:w="1263" w:type="dxa"/>
            <w:tcBorders>
              <w:top w:val="single" w:sz="4" w:space="0" w:color="auto"/>
              <w:left w:val="single" w:sz="4" w:space="0" w:color="auto"/>
              <w:bottom w:val="single" w:sz="4" w:space="0" w:color="auto"/>
              <w:right w:val="single" w:sz="4" w:space="0" w:color="auto"/>
            </w:tcBorders>
          </w:tcPr>
          <w:p w:rsidR="00545855" w:rsidRDefault="00545855" w:rsidP="00545855">
            <w:pPr>
              <w:jc w:val="both"/>
              <w:rPr>
                <w:b/>
                <w:bCs/>
              </w:rPr>
            </w:pPr>
            <w:r>
              <w:rPr>
                <w:b/>
              </w:rPr>
              <w:t>Điểm</w:t>
            </w:r>
          </w:p>
        </w:tc>
      </w:tr>
      <w:tr w:rsidR="00545855" w:rsidRPr="00C4260F" w:rsidTr="005750C2">
        <w:tc>
          <w:tcPr>
            <w:tcW w:w="862" w:type="dxa"/>
            <w:tcBorders>
              <w:top w:val="single" w:sz="4" w:space="0" w:color="auto"/>
              <w:left w:val="single" w:sz="4" w:space="0" w:color="auto"/>
              <w:bottom w:val="single" w:sz="4" w:space="0" w:color="auto"/>
              <w:right w:val="single" w:sz="4" w:space="0" w:color="auto"/>
            </w:tcBorders>
          </w:tcPr>
          <w:p w:rsidR="00545855" w:rsidRDefault="00545855" w:rsidP="00545855">
            <w:pPr>
              <w:jc w:val="both"/>
              <w:rPr>
                <w:b/>
                <w:bCs/>
              </w:rPr>
            </w:pPr>
          </w:p>
        </w:tc>
        <w:tc>
          <w:tcPr>
            <w:tcW w:w="6891" w:type="dxa"/>
            <w:tcBorders>
              <w:top w:val="single" w:sz="4" w:space="0" w:color="auto"/>
              <w:left w:val="single" w:sz="4" w:space="0" w:color="auto"/>
              <w:bottom w:val="single" w:sz="4" w:space="0" w:color="auto"/>
              <w:right w:val="single" w:sz="4" w:space="0" w:color="auto"/>
            </w:tcBorders>
          </w:tcPr>
          <w:p w:rsidR="00545855" w:rsidRPr="00C4260F" w:rsidRDefault="00545855" w:rsidP="00545855">
            <w:pPr>
              <w:spacing w:line="254" w:lineRule="auto"/>
              <w:jc w:val="both"/>
              <w:rPr>
                <w:b/>
                <w:lang w:val="vi-VN"/>
              </w:rPr>
            </w:pPr>
            <w:r w:rsidRPr="00C4260F">
              <w:rPr>
                <w:b/>
                <w:lang w:val="vi-VN"/>
              </w:rPr>
              <w:t xml:space="preserve">1. </w:t>
            </w:r>
            <w:proofErr w:type="spellStart"/>
            <w:r w:rsidRPr="00C4260F">
              <w:rPr>
                <w:b/>
              </w:rPr>
              <w:t>Những</w:t>
            </w:r>
            <w:proofErr w:type="spellEnd"/>
            <w:r w:rsidRPr="00C4260F">
              <w:rPr>
                <w:b/>
              </w:rPr>
              <w:t xml:space="preserve"> vị trí </w:t>
            </w:r>
            <w:proofErr w:type="spellStart"/>
            <w:r w:rsidRPr="00C4260F">
              <w:rPr>
                <w:b/>
              </w:rPr>
              <w:t>nào</w:t>
            </w:r>
            <w:proofErr w:type="spellEnd"/>
            <w:r w:rsidRPr="00C4260F">
              <w:rPr>
                <w:b/>
              </w:rPr>
              <w:t xml:space="preserve"> trên bề </w:t>
            </w:r>
            <w:proofErr w:type="spellStart"/>
            <w:r w:rsidRPr="00C4260F">
              <w:rPr>
                <w:b/>
              </w:rPr>
              <w:t>mặt</w:t>
            </w:r>
            <w:proofErr w:type="spellEnd"/>
            <w:r w:rsidRPr="00C4260F">
              <w:rPr>
                <w:b/>
              </w:rPr>
              <w:t xml:space="preserve"> </w:t>
            </w:r>
            <w:proofErr w:type="spellStart"/>
            <w:r w:rsidRPr="00C4260F">
              <w:rPr>
                <w:b/>
              </w:rPr>
              <w:t>Trái</w:t>
            </w:r>
            <w:proofErr w:type="spellEnd"/>
            <w:r w:rsidRPr="00C4260F">
              <w:rPr>
                <w:b/>
              </w:rPr>
              <w:t xml:space="preserve"> </w:t>
            </w:r>
            <w:proofErr w:type="spellStart"/>
            <w:r w:rsidRPr="00C4260F">
              <w:rPr>
                <w:b/>
              </w:rPr>
              <w:t>Đất</w:t>
            </w:r>
            <w:proofErr w:type="spellEnd"/>
            <w:r w:rsidRPr="00C4260F">
              <w:rPr>
                <w:b/>
              </w:rPr>
              <w:t xml:space="preserve">  có </w:t>
            </w:r>
            <w:proofErr w:type="spellStart"/>
            <w:r w:rsidRPr="00C4260F">
              <w:rPr>
                <w:b/>
              </w:rPr>
              <w:t>hiện</w:t>
            </w:r>
            <w:proofErr w:type="spellEnd"/>
            <w:r w:rsidRPr="00C4260F">
              <w:rPr>
                <w:b/>
              </w:rPr>
              <w:t xml:space="preserve"> </w:t>
            </w:r>
            <w:proofErr w:type="spellStart"/>
            <w:r w:rsidRPr="00C4260F">
              <w:rPr>
                <w:b/>
              </w:rPr>
              <w:t>tượng</w:t>
            </w:r>
            <w:proofErr w:type="spellEnd"/>
            <w:r w:rsidRPr="00C4260F">
              <w:rPr>
                <w:b/>
              </w:rPr>
              <w:t xml:space="preserve"> </w:t>
            </w:r>
            <w:proofErr w:type="spellStart"/>
            <w:r w:rsidRPr="00C4260F">
              <w:rPr>
                <w:b/>
              </w:rPr>
              <w:t>Mặt</w:t>
            </w:r>
            <w:proofErr w:type="spellEnd"/>
            <w:r w:rsidRPr="00C4260F">
              <w:rPr>
                <w:b/>
              </w:rPr>
              <w:t xml:space="preserve"> </w:t>
            </w:r>
            <w:proofErr w:type="spellStart"/>
            <w:r w:rsidRPr="00C4260F">
              <w:rPr>
                <w:b/>
              </w:rPr>
              <w:t>Trời</w:t>
            </w:r>
            <w:proofErr w:type="spellEnd"/>
            <w:r w:rsidRPr="00C4260F">
              <w:rPr>
                <w:b/>
              </w:rPr>
              <w:t xml:space="preserve"> </w:t>
            </w:r>
            <w:proofErr w:type="spellStart"/>
            <w:r w:rsidRPr="00C4260F">
              <w:rPr>
                <w:b/>
              </w:rPr>
              <w:t>mọc</w:t>
            </w:r>
            <w:proofErr w:type="spellEnd"/>
            <w:r w:rsidRPr="00C4260F">
              <w:rPr>
                <w:b/>
              </w:rPr>
              <w:t xml:space="preserve"> </w:t>
            </w:r>
            <w:proofErr w:type="spellStart"/>
            <w:r w:rsidRPr="00C4260F">
              <w:rPr>
                <w:b/>
              </w:rPr>
              <w:t>chính</w:t>
            </w:r>
            <w:proofErr w:type="spellEnd"/>
            <w:r w:rsidRPr="00C4260F">
              <w:rPr>
                <w:b/>
              </w:rPr>
              <w:t xml:space="preserve"> Đông và </w:t>
            </w:r>
            <w:proofErr w:type="spellStart"/>
            <w:r w:rsidRPr="00C4260F">
              <w:rPr>
                <w:b/>
              </w:rPr>
              <w:t>lặn</w:t>
            </w:r>
            <w:proofErr w:type="spellEnd"/>
            <w:r w:rsidRPr="00C4260F">
              <w:rPr>
                <w:b/>
              </w:rPr>
              <w:t xml:space="preserve"> </w:t>
            </w:r>
            <w:proofErr w:type="spellStart"/>
            <w:r w:rsidRPr="00C4260F">
              <w:rPr>
                <w:b/>
              </w:rPr>
              <w:t>chính</w:t>
            </w:r>
            <w:proofErr w:type="spellEnd"/>
            <w:r w:rsidRPr="00C4260F">
              <w:rPr>
                <w:b/>
              </w:rPr>
              <w:t xml:space="preserve"> Tây</w:t>
            </w:r>
            <w:r>
              <w:rPr>
                <w:b/>
                <w:lang w:val="vi-VN"/>
              </w:rPr>
              <w:t xml:space="preserve"> ( 1 điểm)</w:t>
            </w:r>
          </w:p>
        </w:tc>
        <w:tc>
          <w:tcPr>
            <w:tcW w:w="1263" w:type="dxa"/>
            <w:tcBorders>
              <w:top w:val="single" w:sz="4" w:space="0" w:color="auto"/>
              <w:left w:val="single" w:sz="4" w:space="0" w:color="auto"/>
              <w:bottom w:val="single" w:sz="4" w:space="0" w:color="auto"/>
              <w:right w:val="single" w:sz="4" w:space="0" w:color="auto"/>
            </w:tcBorders>
          </w:tcPr>
          <w:p w:rsidR="00545855" w:rsidRPr="00C4260F" w:rsidRDefault="00545855" w:rsidP="00545855">
            <w:pPr>
              <w:jc w:val="both"/>
              <w:rPr>
                <w:b/>
                <w:bCs/>
                <w:lang w:val="vi-VN"/>
              </w:rPr>
            </w:pPr>
          </w:p>
        </w:tc>
      </w:tr>
      <w:tr w:rsidR="00545855" w:rsidTr="005750C2">
        <w:tc>
          <w:tcPr>
            <w:tcW w:w="862" w:type="dxa"/>
            <w:tcBorders>
              <w:top w:val="single" w:sz="4" w:space="0" w:color="auto"/>
              <w:left w:val="single" w:sz="4" w:space="0" w:color="auto"/>
              <w:bottom w:val="single" w:sz="4" w:space="0" w:color="auto"/>
              <w:right w:val="single" w:sz="4" w:space="0" w:color="auto"/>
            </w:tcBorders>
          </w:tcPr>
          <w:p w:rsidR="00545855" w:rsidRPr="00C4260F" w:rsidRDefault="00545855" w:rsidP="00545855">
            <w:pPr>
              <w:jc w:val="both"/>
              <w:rPr>
                <w:b/>
                <w:bCs/>
                <w:lang w:val="vi-VN"/>
              </w:rPr>
            </w:pPr>
          </w:p>
        </w:tc>
        <w:tc>
          <w:tcPr>
            <w:tcW w:w="6891" w:type="dxa"/>
            <w:tcBorders>
              <w:top w:val="single" w:sz="4" w:space="0" w:color="auto"/>
              <w:left w:val="single" w:sz="4" w:space="0" w:color="auto"/>
              <w:bottom w:val="single" w:sz="4" w:space="0" w:color="auto"/>
              <w:right w:val="single" w:sz="4" w:space="0" w:color="auto"/>
            </w:tcBorders>
            <w:hideMark/>
          </w:tcPr>
          <w:p w:rsidR="00545855" w:rsidRDefault="00545855" w:rsidP="00AA3945">
            <w:pPr>
              <w:jc w:val="both"/>
              <w:rPr>
                <w:i/>
              </w:rPr>
            </w:pPr>
            <w:r>
              <w:t>-</w:t>
            </w:r>
            <w:proofErr w:type="spellStart"/>
            <w:r>
              <w:t>Hiện</w:t>
            </w:r>
            <w:proofErr w:type="spellEnd"/>
            <w:r>
              <w:t xml:space="preserve"> </w:t>
            </w:r>
            <w:proofErr w:type="spellStart"/>
            <w:r>
              <w:t>tượng</w:t>
            </w:r>
            <w:proofErr w:type="spellEnd"/>
            <w:r>
              <w:t xml:space="preserve"> </w:t>
            </w:r>
            <w:proofErr w:type="spellStart"/>
            <w:r>
              <w:t>Mặt</w:t>
            </w:r>
            <w:proofErr w:type="spellEnd"/>
            <w:r>
              <w:t xml:space="preserve"> </w:t>
            </w:r>
            <w:proofErr w:type="spellStart"/>
            <w:r>
              <w:t>Trời</w:t>
            </w:r>
            <w:proofErr w:type="spellEnd"/>
            <w:r>
              <w:t xml:space="preserve"> </w:t>
            </w:r>
            <w:proofErr w:type="spellStart"/>
            <w:r>
              <w:t>mọc</w:t>
            </w:r>
            <w:proofErr w:type="spellEnd"/>
            <w:r>
              <w:t xml:space="preserve"> </w:t>
            </w:r>
            <w:proofErr w:type="spellStart"/>
            <w:r>
              <w:t>lặn</w:t>
            </w:r>
            <w:proofErr w:type="spellEnd"/>
            <w:r>
              <w:t xml:space="preserve"> là </w:t>
            </w:r>
            <w:proofErr w:type="spellStart"/>
            <w:r>
              <w:t>một</w:t>
            </w:r>
            <w:proofErr w:type="spellEnd"/>
            <w:r>
              <w:t xml:space="preserve"> </w:t>
            </w:r>
            <w:proofErr w:type="spellStart"/>
            <w:r>
              <w:t>loại</w:t>
            </w:r>
            <w:proofErr w:type="spellEnd"/>
            <w:r>
              <w:t xml:space="preserve"> </w:t>
            </w:r>
            <w:proofErr w:type="spellStart"/>
            <w:r>
              <w:t>chuyển</w:t>
            </w:r>
            <w:proofErr w:type="spellEnd"/>
            <w:r>
              <w:t xml:space="preserve"> </w:t>
            </w:r>
            <w:proofErr w:type="spellStart"/>
            <w:r>
              <w:t>động</w:t>
            </w:r>
            <w:proofErr w:type="spellEnd"/>
            <w:r>
              <w:t xml:space="preserve"> </w:t>
            </w:r>
            <w:proofErr w:type="spellStart"/>
            <w:r>
              <w:t>biểu</w:t>
            </w:r>
            <w:proofErr w:type="spellEnd"/>
            <w:r>
              <w:t xml:space="preserve"> </w:t>
            </w:r>
            <w:proofErr w:type="spellStart"/>
            <w:r>
              <w:t>kiến</w:t>
            </w:r>
            <w:proofErr w:type="spellEnd"/>
            <w:r>
              <w:t xml:space="preserve"> </w:t>
            </w:r>
            <w:proofErr w:type="spellStart"/>
            <w:r>
              <w:t>diễn</w:t>
            </w:r>
            <w:proofErr w:type="spellEnd"/>
            <w:r>
              <w:t xml:space="preserve"> ra trong </w:t>
            </w:r>
            <w:proofErr w:type="spellStart"/>
            <w:r>
              <w:t>ngày</w:t>
            </w:r>
            <w:proofErr w:type="spellEnd"/>
            <w:r>
              <w:t xml:space="preserve">, đó là hệ quả </w:t>
            </w:r>
            <w:proofErr w:type="spellStart"/>
            <w:r>
              <w:t>chuyển</w:t>
            </w:r>
            <w:proofErr w:type="spellEnd"/>
            <w:r>
              <w:t xml:space="preserve"> </w:t>
            </w:r>
            <w:proofErr w:type="spellStart"/>
            <w:r>
              <w:t>động</w:t>
            </w:r>
            <w:proofErr w:type="spellEnd"/>
            <w:r>
              <w:t xml:space="preserve"> tự quay quanh </w:t>
            </w:r>
            <w:proofErr w:type="spellStart"/>
            <w:r>
              <w:t>trục</w:t>
            </w:r>
            <w:proofErr w:type="spellEnd"/>
            <w:r>
              <w:t xml:space="preserve"> </w:t>
            </w:r>
            <w:proofErr w:type="spellStart"/>
            <w:r>
              <w:t>của</w:t>
            </w:r>
            <w:proofErr w:type="spellEnd"/>
            <w:r>
              <w:t xml:space="preserve"> </w:t>
            </w:r>
            <w:proofErr w:type="spellStart"/>
            <w:r>
              <w:t>Trái</w:t>
            </w:r>
            <w:proofErr w:type="spellEnd"/>
            <w:r>
              <w:t xml:space="preserve"> </w:t>
            </w:r>
            <w:proofErr w:type="spellStart"/>
            <w:r>
              <w:t>Đất</w:t>
            </w:r>
            <w:proofErr w:type="spellEnd"/>
            <w:r>
              <w:t xml:space="preserve">. Tuy nhiên không </w:t>
            </w:r>
            <w:proofErr w:type="spellStart"/>
            <w:r>
              <w:t>phải</w:t>
            </w:r>
            <w:proofErr w:type="spellEnd"/>
            <w:r>
              <w:t xml:space="preserve"> </w:t>
            </w:r>
            <w:proofErr w:type="spellStart"/>
            <w:r>
              <w:t>mọi</w:t>
            </w:r>
            <w:proofErr w:type="spellEnd"/>
            <w:r>
              <w:t xml:space="preserve"> nơi trên </w:t>
            </w:r>
            <w:proofErr w:type="spellStart"/>
            <w:r>
              <w:t>Trái</w:t>
            </w:r>
            <w:proofErr w:type="spellEnd"/>
            <w:r>
              <w:t xml:space="preserve"> </w:t>
            </w:r>
            <w:proofErr w:type="spellStart"/>
            <w:r>
              <w:t>Đất</w:t>
            </w:r>
            <w:proofErr w:type="spellEnd"/>
            <w:r>
              <w:t xml:space="preserve"> </w:t>
            </w:r>
            <w:proofErr w:type="spellStart"/>
            <w:r>
              <w:t>đều</w:t>
            </w:r>
            <w:proofErr w:type="spellEnd"/>
            <w:r>
              <w:t xml:space="preserve"> quan </w:t>
            </w:r>
            <w:proofErr w:type="spellStart"/>
            <w:r>
              <w:t>sát</w:t>
            </w:r>
            <w:proofErr w:type="spellEnd"/>
            <w:r>
              <w:t xml:space="preserve"> </w:t>
            </w:r>
            <w:proofErr w:type="spellStart"/>
            <w:r>
              <w:t>thấy</w:t>
            </w:r>
            <w:proofErr w:type="spellEnd"/>
            <w:r>
              <w:t xml:space="preserve"> </w:t>
            </w:r>
            <w:proofErr w:type="spellStart"/>
            <w:r>
              <w:t>Mặt</w:t>
            </w:r>
            <w:proofErr w:type="spellEnd"/>
            <w:r>
              <w:t xml:space="preserve"> </w:t>
            </w:r>
            <w:proofErr w:type="spellStart"/>
            <w:r>
              <w:t>Trời</w:t>
            </w:r>
            <w:proofErr w:type="spellEnd"/>
            <w:r>
              <w:t xml:space="preserve"> </w:t>
            </w:r>
            <w:proofErr w:type="spellStart"/>
            <w:r>
              <w:t>mọc</w:t>
            </w:r>
            <w:proofErr w:type="spellEnd"/>
            <w:r>
              <w:t xml:space="preserve"> </w:t>
            </w:r>
            <w:proofErr w:type="spellStart"/>
            <w:r>
              <w:t>chính</w:t>
            </w:r>
            <w:proofErr w:type="spellEnd"/>
            <w:r>
              <w:t xml:space="preserve"> Đông v</w:t>
            </w:r>
            <w:bookmarkStart w:id="0" w:name="_GoBack"/>
            <w:bookmarkEnd w:id="0"/>
            <w:r>
              <w:t xml:space="preserve">à </w:t>
            </w:r>
            <w:proofErr w:type="spellStart"/>
            <w:r>
              <w:t>lặn</w:t>
            </w:r>
            <w:proofErr w:type="spellEnd"/>
            <w:r>
              <w:t xml:space="preserve"> </w:t>
            </w:r>
            <w:proofErr w:type="spellStart"/>
            <w:r>
              <w:t>chính</w:t>
            </w:r>
            <w:proofErr w:type="spellEnd"/>
            <w:r>
              <w:t xml:space="preserve"> Tây. </w:t>
            </w:r>
          </w:p>
          <w:p w:rsidR="00545855" w:rsidRDefault="00545855" w:rsidP="00545855">
            <w:pPr>
              <w:jc w:val="both"/>
              <w:rPr>
                <w:b/>
                <w:bCs/>
              </w:rPr>
            </w:pPr>
            <w:r>
              <w:t xml:space="preserve">-Chỉ trong khu </w:t>
            </w:r>
            <w:proofErr w:type="spellStart"/>
            <w:r>
              <w:t>vực</w:t>
            </w:r>
            <w:proofErr w:type="spellEnd"/>
            <w:r>
              <w:t xml:space="preserve"> </w:t>
            </w:r>
            <w:proofErr w:type="spellStart"/>
            <w:r>
              <w:t>nội</w:t>
            </w:r>
            <w:proofErr w:type="spellEnd"/>
            <w:r>
              <w:t xml:space="preserve"> chí </w:t>
            </w:r>
            <w:proofErr w:type="spellStart"/>
            <w:r>
              <w:t>tuyến</w:t>
            </w:r>
            <w:proofErr w:type="spellEnd"/>
            <w:r>
              <w:t xml:space="preserve"> </w:t>
            </w:r>
            <w:proofErr w:type="spellStart"/>
            <w:r>
              <w:t>mới</w:t>
            </w:r>
            <w:proofErr w:type="spellEnd"/>
            <w:r>
              <w:t xml:space="preserve"> có </w:t>
            </w:r>
            <w:proofErr w:type="spellStart"/>
            <w:r>
              <w:t>hiện</w:t>
            </w:r>
            <w:proofErr w:type="spellEnd"/>
            <w:r>
              <w:t xml:space="preserve"> </w:t>
            </w:r>
            <w:proofErr w:type="spellStart"/>
            <w:r>
              <w:t>tượng</w:t>
            </w:r>
            <w:proofErr w:type="spellEnd"/>
            <w:r>
              <w:t xml:space="preserve"> </w:t>
            </w:r>
            <w:proofErr w:type="spellStart"/>
            <w:r>
              <w:t>Mặt</w:t>
            </w:r>
            <w:proofErr w:type="spellEnd"/>
            <w:r>
              <w:t xml:space="preserve"> </w:t>
            </w:r>
            <w:proofErr w:type="spellStart"/>
            <w:r>
              <w:t>Trời</w:t>
            </w:r>
            <w:proofErr w:type="spellEnd"/>
            <w:r>
              <w:t xml:space="preserve"> lên thiên </w:t>
            </w:r>
            <w:proofErr w:type="spellStart"/>
            <w:r>
              <w:t>đỉnh</w:t>
            </w:r>
            <w:proofErr w:type="spellEnd"/>
            <w:r>
              <w:t xml:space="preserve"> (Tia </w:t>
            </w:r>
            <w:proofErr w:type="spellStart"/>
            <w:r>
              <w:t>nắng</w:t>
            </w:r>
            <w:proofErr w:type="spellEnd"/>
            <w:r>
              <w:t xml:space="preserve"> </w:t>
            </w:r>
            <w:proofErr w:type="spellStart"/>
            <w:r>
              <w:t>Mặt</w:t>
            </w:r>
            <w:proofErr w:type="spellEnd"/>
            <w:r>
              <w:t xml:space="preserve"> </w:t>
            </w:r>
            <w:proofErr w:type="spellStart"/>
            <w:r>
              <w:t>Trời</w:t>
            </w:r>
            <w:proofErr w:type="spellEnd"/>
            <w:r>
              <w:t xml:space="preserve"> </w:t>
            </w:r>
            <w:proofErr w:type="spellStart"/>
            <w:r>
              <w:t>tạo</w:t>
            </w:r>
            <w:proofErr w:type="spellEnd"/>
            <w:r>
              <w:t xml:space="preserve"> </w:t>
            </w:r>
            <w:proofErr w:type="spellStart"/>
            <w:r>
              <w:t>gốc</w:t>
            </w:r>
            <w:proofErr w:type="spellEnd"/>
            <w:r>
              <w:t xml:space="preserve"> </w:t>
            </w:r>
            <w:proofErr w:type="spellStart"/>
            <w:r>
              <w:t>nhập</w:t>
            </w:r>
            <w:proofErr w:type="spellEnd"/>
            <w:r>
              <w:t xml:space="preserve"> xạ </w:t>
            </w:r>
            <w:proofErr w:type="spellStart"/>
            <w:r>
              <w:t>bằng</w:t>
            </w:r>
            <w:proofErr w:type="spellEnd"/>
            <w:r>
              <w:t xml:space="preserve"> 90</w:t>
            </w:r>
            <w:r>
              <w:rPr>
                <w:vertAlign w:val="superscript"/>
              </w:rPr>
              <w:t>0</w:t>
            </w:r>
            <w:r>
              <w:t xml:space="preserve"> </w:t>
            </w:r>
            <w:proofErr w:type="spellStart"/>
            <w:r>
              <w:t>lúc</w:t>
            </w:r>
            <w:proofErr w:type="spellEnd"/>
            <w:r>
              <w:t xml:space="preserve"> 12h trưa) thì </w:t>
            </w:r>
            <w:proofErr w:type="spellStart"/>
            <w:r>
              <w:t>mới</w:t>
            </w:r>
            <w:proofErr w:type="spellEnd"/>
            <w:r>
              <w:t xml:space="preserve"> </w:t>
            </w:r>
            <w:proofErr w:type="spellStart"/>
            <w:r>
              <w:t>thấy</w:t>
            </w:r>
            <w:proofErr w:type="spellEnd"/>
            <w:r>
              <w:t xml:space="preserve"> </w:t>
            </w:r>
            <w:proofErr w:type="spellStart"/>
            <w:r>
              <w:t>Mặt</w:t>
            </w:r>
            <w:proofErr w:type="spellEnd"/>
            <w:r>
              <w:t xml:space="preserve"> </w:t>
            </w:r>
            <w:proofErr w:type="spellStart"/>
            <w:r>
              <w:t>Trời</w:t>
            </w:r>
            <w:proofErr w:type="spellEnd"/>
            <w:r>
              <w:t xml:space="preserve"> </w:t>
            </w:r>
            <w:proofErr w:type="spellStart"/>
            <w:r>
              <w:t>mọc</w:t>
            </w:r>
            <w:proofErr w:type="spellEnd"/>
            <w:r>
              <w:t xml:space="preserve"> ở </w:t>
            </w:r>
            <w:proofErr w:type="spellStart"/>
            <w:r>
              <w:t>chính</w:t>
            </w:r>
            <w:proofErr w:type="spellEnd"/>
            <w:r>
              <w:t xml:space="preserve"> Đông và </w:t>
            </w:r>
            <w:proofErr w:type="spellStart"/>
            <w:r>
              <w:t>lặn</w:t>
            </w:r>
            <w:proofErr w:type="spellEnd"/>
            <w:r>
              <w:t xml:space="preserve"> ở </w:t>
            </w:r>
            <w:proofErr w:type="spellStart"/>
            <w:r>
              <w:t>chính</w:t>
            </w:r>
            <w:proofErr w:type="spellEnd"/>
            <w:r>
              <w:t xml:space="preserve"> Tây.</w:t>
            </w:r>
          </w:p>
        </w:tc>
        <w:tc>
          <w:tcPr>
            <w:tcW w:w="1263" w:type="dxa"/>
            <w:tcBorders>
              <w:top w:val="single" w:sz="4" w:space="0" w:color="auto"/>
              <w:left w:val="single" w:sz="4" w:space="0" w:color="auto"/>
              <w:bottom w:val="single" w:sz="4" w:space="0" w:color="auto"/>
              <w:right w:val="single" w:sz="4" w:space="0" w:color="auto"/>
            </w:tcBorders>
          </w:tcPr>
          <w:p w:rsidR="00545855" w:rsidRDefault="00691590" w:rsidP="00545855">
            <w:pPr>
              <w:jc w:val="both"/>
            </w:pPr>
            <w:r>
              <w:t xml:space="preserve">0,5 </w:t>
            </w:r>
          </w:p>
          <w:p w:rsidR="00545855" w:rsidRDefault="00545855" w:rsidP="00545855">
            <w:pPr>
              <w:jc w:val="both"/>
              <w:rPr>
                <w:b/>
                <w:bCs/>
              </w:rPr>
            </w:pPr>
          </w:p>
          <w:p w:rsidR="00545855" w:rsidRDefault="00545855" w:rsidP="00545855">
            <w:pPr>
              <w:jc w:val="both"/>
              <w:rPr>
                <w:b/>
                <w:bCs/>
              </w:rPr>
            </w:pPr>
          </w:p>
          <w:p w:rsidR="00545855" w:rsidRDefault="00545855" w:rsidP="00545855">
            <w:pPr>
              <w:jc w:val="both"/>
              <w:rPr>
                <w:b/>
                <w:bCs/>
              </w:rPr>
            </w:pPr>
          </w:p>
          <w:p w:rsidR="00545855" w:rsidRDefault="00691590" w:rsidP="00545855">
            <w:pPr>
              <w:jc w:val="both"/>
              <w:rPr>
                <w:b/>
                <w:bCs/>
              </w:rPr>
            </w:pPr>
            <w:r>
              <w:t xml:space="preserve">0,5 </w:t>
            </w:r>
          </w:p>
        </w:tc>
      </w:tr>
      <w:tr w:rsidR="00545855" w:rsidTr="005750C2">
        <w:tc>
          <w:tcPr>
            <w:tcW w:w="862" w:type="dxa"/>
            <w:tcBorders>
              <w:top w:val="single" w:sz="4" w:space="0" w:color="auto"/>
              <w:left w:val="single" w:sz="4" w:space="0" w:color="auto"/>
              <w:bottom w:val="single" w:sz="4" w:space="0" w:color="auto"/>
              <w:right w:val="single" w:sz="4" w:space="0" w:color="auto"/>
            </w:tcBorders>
          </w:tcPr>
          <w:p w:rsidR="00545855" w:rsidRDefault="00545855" w:rsidP="00545855">
            <w:pPr>
              <w:jc w:val="both"/>
              <w:rPr>
                <w:b/>
                <w:bCs/>
              </w:rPr>
            </w:pPr>
          </w:p>
        </w:tc>
        <w:tc>
          <w:tcPr>
            <w:tcW w:w="6891" w:type="dxa"/>
            <w:tcBorders>
              <w:top w:val="single" w:sz="4" w:space="0" w:color="auto"/>
              <w:left w:val="single" w:sz="4" w:space="0" w:color="auto"/>
              <w:bottom w:val="single" w:sz="4" w:space="0" w:color="auto"/>
              <w:right w:val="single" w:sz="4" w:space="0" w:color="auto"/>
            </w:tcBorders>
            <w:hideMark/>
          </w:tcPr>
          <w:p w:rsidR="00545855" w:rsidRDefault="00545855" w:rsidP="00545855">
            <w:pPr>
              <w:jc w:val="both"/>
              <w:rPr>
                <w:b/>
                <w:bCs/>
              </w:rPr>
            </w:pPr>
            <w:r>
              <w:rPr>
                <w:b/>
              </w:rPr>
              <w:t xml:space="preserve">2. </w:t>
            </w:r>
            <w:proofErr w:type="spellStart"/>
            <w:r>
              <w:rPr>
                <w:b/>
              </w:rPr>
              <w:t>Hiện</w:t>
            </w:r>
            <w:proofErr w:type="spellEnd"/>
            <w:r>
              <w:rPr>
                <w:b/>
              </w:rPr>
              <w:t xml:space="preserve"> </w:t>
            </w:r>
            <w:proofErr w:type="spellStart"/>
            <w:r>
              <w:rPr>
                <w:b/>
              </w:rPr>
              <w:t>tượng</w:t>
            </w:r>
            <w:proofErr w:type="spellEnd"/>
            <w:r>
              <w:rPr>
                <w:b/>
              </w:rPr>
              <w:t xml:space="preserve"> </w:t>
            </w:r>
            <w:proofErr w:type="spellStart"/>
            <w:r>
              <w:rPr>
                <w:b/>
              </w:rPr>
              <w:t>này</w:t>
            </w:r>
            <w:proofErr w:type="spellEnd"/>
            <w:r>
              <w:rPr>
                <w:b/>
              </w:rPr>
              <w:t xml:space="preserve"> </w:t>
            </w:r>
            <w:proofErr w:type="spellStart"/>
            <w:r>
              <w:rPr>
                <w:b/>
              </w:rPr>
              <w:t>xuất</w:t>
            </w:r>
            <w:proofErr w:type="spellEnd"/>
            <w:r>
              <w:rPr>
                <w:b/>
              </w:rPr>
              <w:t xml:space="preserve"> </w:t>
            </w:r>
            <w:proofErr w:type="spellStart"/>
            <w:r>
              <w:rPr>
                <w:b/>
              </w:rPr>
              <w:t>hiện</w:t>
            </w:r>
            <w:proofErr w:type="spellEnd"/>
            <w:r>
              <w:rPr>
                <w:b/>
              </w:rPr>
              <w:t xml:space="preserve"> </w:t>
            </w:r>
            <w:proofErr w:type="spellStart"/>
            <w:r>
              <w:rPr>
                <w:b/>
              </w:rPr>
              <w:t>vào</w:t>
            </w:r>
            <w:proofErr w:type="spellEnd"/>
            <w:r>
              <w:rPr>
                <w:b/>
              </w:rPr>
              <w:t xml:space="preserve"> </w:t>
            </w:r>
            <w:proofErr w:type="spellStart"/>
            <w:r>
              <w:rPr>
                <w:b/>
              </w:rPr>
              <w:t>các</w:t>
            </w:r>
            <w:proofErr w:type="spellEnd"/>
            <w:r>
              <w:rPr>
                <w:b/>
              </w:rPr>
              <w:t xml:space="preserve"> </w:t>
            </w:r>
            <w:proofErr w:type="spellStart"/>
            <w:r>
              <w:rPr>
                <w:b/>
              </w:rPr>
              <w:t>ngày</w:t>
            </w:r>
            <w:proofErr w:type="spellEnd"/>
            <w:r>
              <w:rPr>
                <w:b/>
              </w:rPr>
              <w:t xml:space="preserve"> trong năm </w:t>
            </w:r>
            <w:r>
              <w:rPr>
                <w:b/>
                <w:lang w:val="vi-VN"/>
              </w:rPr>
              <w:t>( 1 điểm)</w:t>
            </w:r>
          </w:p>
        </w:tc>
        <w:tc>
          <w:tcPr>
            <w:tcW w:w="1263" w:type="dxa"/>
            <w:tcBorders>
              <w:top w:val="single" w:sz="4" w:space="0" w:color="auto"/>
              <w:left w:val="single" w:sz="4" w:space="0" w:color="auto"/>
              <w:bottom w:val="single" w:sz="4" w:space="0" w:color="auto"/>
              <w:right w:val="single" w:sz="4" w:space="0" w:color="auto"/>
            </w:tcBorders>
          </w:tcPr>
          <w:p w:rsidR="00545855" w:rsidRDefault="00545855" w:rsidP="00545855">
            <w:pPr>
              <w:jc w:val="both"/>
              <w:rPr>
                <w:b/>
                <w:bCs/>
              </w:rPr>
            </w:pPr>
          </w:p>
        </w:tc>
      </w:tr>
      <w:tr w:rsidR="00545855" w:rsidTr="005750C2">
        <w:tc>
          <w:tcPr>
            <w:tcW w:w="862" w:type="dxa"/>
            <w:tcBorders>
              <w:top w:val="single" w:sz="4" w:space="0" w:color="auto"/>
              <w:left w:val="single" w:sz="4" w:space="0" w:color="auto"/>
              <w:bottom w:val="single" w:sz="4" w:space="0" w:color="auto"/>
              <w:right w:val="single" w:sz="4" w:space="0" w:color="auto"/>
            </w:tcBorders>
          </w:tcPr>
          <w:p w:rsidR="00545855" w:rsidRDefault="00545855" w:rsidP="00545855">
            <w:pPr>
              <w:jc w:val="both"/>
              <w:rPr>
                <w:b/>
                <w:bCs/>
              </w:rPr>
            </w:pPr>
          </w:p>
        </w:tc>
        <w:tc>
          <w:tcPr>
            <w:tcW w:w="6891" w:type="dxa"/>
            <w:tcBorders>
              <w:top w:val="single" w:sz="4" w:space="0" w:color="auto"/>
              <w:left w:val="single" w:sz="4" w:space="0" w:color="auto"/>
              <w:bottom w:val="single" w:sz="4" w:space="0" w:color="auto"/>
              <w:right w:val="single" w:sz="4" w:space="0" w:color="auto"/>
            </w:tcBorders>
          </w:tcPr>
          <w:p w:rsidR="00545855" w:rsidRDefault="00545855" w:rsidP="00545855">
            <w:pPr>
              <w:jc w:val="both"/>
            </w:pPr>
            <w:r>
              <w:t xml:space="preserve">- </w:t>
            </w:r>
            <w:proofErr w:type="spellStart"/>
            <w:r>
              <w:t>Tại</w:t>
            </w:r>
            <w:proofErr w:type="spellEnd"/>
            <w:r>
              <w:t xml:space="preserve"> </w:t>
            </w:r>
            <w:proofErr w:type="spellStart"/>
            <w:r>
              <w:t>Xích</w:t>
            </w:r>
            <w:proofErr w:type="spellEnd"/>
            <w:r>
              <w:t xml:space="preserve"> </w:t>
            </w:r>
            <w:proofErr w:type="spellStart"/>
            <w:r>
              <w:t>đạo</w:t>
            </w:r>
            <w:proofErr w:type="spellEnd"/>
            <w:r>
              <w:t xml:space="preserve"> có 2 </w:t>
            </w:r>
            <w:proofErr w:type="spellStart"/>
            <w:r>
              <w:t>ngày</w:t>
            </w:r>
            <w:proofErr w:type="spellEnd"/>
            <w:r>
              <w:t xml:space="preserve"> </w:t>
            </w:r>
            <w:proofErr w:type="spellStart"/>
            <w:r>
              <w:t>Mặt</w:t>
            </w:r>
            <w:proofErr w:type="spellEnd"/>
            <w:r>
              <w:t xml:space="preserve"> </w:t>
            </w:r>
            <w:proofErr w:type="spellStart"/>
            <w:r>
              <w:t>Trời</w:t>
            </w:r>
            <w:proofErr w:type="spellEnd"/>
            <w:r>
              <w:t xml:space="preserve"> </w:t>
            </w:r>
            <w:proofErr w:type="spellStart"/>
            <w:r>
              <w:t>mọc</w:t>
            </w:r>
            <w:proofErr w:type="spellEnd"/>
            <w:r>
              <w:t xml:space="preserve"> ở </w:t>
            </w:r>
            <w:proofErr w:type="spellStart"/>
            <w:r>
              <w:t>chính</w:t>
            </w:r>
            <w:proofErr w:type="spellEnd"/>
            <w:r>
              <w:t xml:space="preserve"> Đông và </w:t>
            </w:r>
            <w:proofErr w:type="spellStart"/>
            <w:r>
              <w:t>lặn</w:t>
            </w:r>
            <w:proofErr w:type="spellEnd"/>
            <w:r>
              <w:t xml:space="preserve"> ở </w:t>
            </w:r>
            <w:proofErr w:type="spellStart"/>
            <w:r>
              <w:t>chính</w:t>
            </w:r>
            <w:proofErr w:type="spellEnd"/>
            <w:r>
              <w:t xml:space="preserve"> Tây đó là </w:t>
            </w:r>
            <w:proofErr w:type="spellStart"/>
            <w:r>
              <w:t>ngày</w:t>
            </w:r>
            <w:proofErr w:type="spellEnd"/>
            <w:r>
              <w:t xml:space="preserve"> xuân phân (21/3) và </w:t>
            </w:r>
            <w:proofErr w:type="spellStart"/>
            <w:r>
              <w:t>ngày</w:t>
            </w:r>
            <w:proofErr w:type="spellEnd"/>
            <w:r>
              <w:t xml:space="preserve"> thu phân (23/9).    (</w:t>
            </w:r>
          </w:p>
          <w:p w:rsidR="00545855" w:rsidRDefault="00545855" w:rsidP="00545855">
            <w:pPr>
              <w:jc w:val="both"/>
            </w:pPr>
            <w:r>
              <w:t xml:space="preserve">- Ở chí </w:t>
            </w:r>
            <w:proofErr w:type="spellStart"/>
            <w:r>
              <w:t>tuyến</w:t>
            </w:r>
            <w:proofErr w:type="spellEnd"/>
            <w:r>
              <w:t xml:space="preserve"> </w:t>
            </w:r>
            <w:proofErr w:type="spellStart"/>
            <w:r>
              <w:t>Bắc</w:t>
            </w:r>
            <w:proofErr w:type="spellEnd"/>
            <w:r>
              <w:t xml:space="preserve"> </w:t>
            </w:r>
            <w:proofErr w:type="spellStart"/>
            <w:r>
              <w:t>hiện</w:t>
            </w:r>
            <w:proofErr w:type="spellEnd"/>
            <w:r>
              <w:t xml:space="preserve"> </w:t>
            </w:r>
            <w:proofErr w:type="spellStart"/>
            <w:r>
              <w:t>tượng</w:t>
            </w:r>
            <w:proofErr w:type="spellEnd"/>
            <w:r>
              <w:t xml:space="preserve"> </w:t>
            </w:r>
            <w:proofErr w:type="spellStart"/>
            <w:r>
              <w:t>này</w:t>
            </w:r>
            <w:proofErr w:type="spellEnd"/>
            <w:r>
              <w:t xml:space="preserve"> </w:t>
            </w:r>
            <w:proofErr w:type="spellStart"/>
            <w:r>
              <w:t>xảy</w:t>
            </w:r>
            <w:proofErr w:type="spellEnd"/>
            <w:r>
              <w:t xml:space="preserve"> ra 1 </w:t>
            </w:r>
            <w:proofErr w:type="spellStart"/>
            <w:r>
              <w:t>ngày</w:t>
            </w:r>
            <w:proofErr w:type="spellEnd"/>
            <w:r>
              <w:t xml:space="preserve">, đó là </w:t>
            </w:r>
            <w:proofErr w:type="spellStart"/>
            <w:r>
              <w:t>ngày</w:t>
            </w:r>
            <w:proofErr w:type="spellEnd"/>
            <w:r>
              <w:t xml:space="preserve"> hạ chí (22/6). Ở chí </w:t>
            </w:r>
            <w:proofErr w:type="spellStart"/>
            <w:r>
              <w:t>tuyến</w:t>
            </w:r>
            <w:proofErr w:type="spellEnd"/>
            <w:r>
              <w:t xml:space="preserve"> Nam </w:t>
            </w:r>
            <w:proofErr w:type="spellStart"/>
            <w:r>
              <w:t>hiện</w:t>
            </w:r>
            <w:proofErr w:type="spellEnd"/>
            <w:r>
              <w:t xml:space="preserve"> </w:t>
            </w:r>
            <w:proofErr w:type="spellStart"/>
            <w:r>
              <w:t>tượng</w:t>
            </w:r>
            <w:proofErr w:type="spellEnd"/>
            <w:r>
              <w:t xml:space="preserve"> </w:t>
            </w:r>
            <w:proofErr w:type="spellStart"/>
            <w:r>
              <w:t>này</w:t>
            </w:r>
            <w:proofErr w:type="spellEnd"/>
            <w:r>
              <w:t xml:space="preserve"> </w:t>
            </w:r>
            <w:proofErr w:type="spellStart"/>
            <w:r>
              <w:t>xảy</w:t>
            </w:r>
            <w:proofErr w:type="spellEnd"/>
            <w:r>
              <w:t xml:space="preserve"> ra 1 </w:t>
            </w:r>
            <w:proofErr w:type="spellStart"/>
            <w:r>
              <w:t>ngày</w:t>
            </w:r>
            <w:proofErr w:type="spellEnd"/>
            <w:r>
              <w:t xml:space="preserve">, đó là </w:t>
            </w:r>
            <w:proofErr w:type="spellStart"/>
            <w:r>
              <w:t>ngày</w:t>
            </w:r>
            <w:proofErr w:type="spellEnd"/>
            <w:r>
              <w:t xml:space="preserve"> đông chí (22/12).</w:t>
            </w:r>
            <w:r>
              <w:rPr>
                <w:i/>
              </w:rPr>
              <w:t xml:space="preserve">  </w:t>
            </w:r>
          </w:p>
          <w:p w:rsidR="00545855" w:rsidRDefault="00545855" w:rsidP="00545855">
            <w:pPr>
              <w:jc w:val="both"/>
            </w:pPr>
            <w:r>
              <w:t xml:space="preserve">- Ở </w:t>
            </w:r>
            <w:proofErr w:type="spellStart"/>
            <w:r>
              <w:t>những</w:t>
            </w:r>
            <w:proofErr w:type="spellEnd"/>
            <w:r>
              <w:t xml:space="preserve"> </w:t>
            </w:r>
            <w:proofErr w:type="spellStart"/>
            <w:r>
              <w:t>địa</w:t>
            </w:r>
            <w:proofErr w:type="spellEnd"/>
            <w:r>
              <w:t xml:space="preserve"> </w:t>
            </w:r>
            <w:proofErr w:type="spellStart"/>
            <w:r>
              <w:t>điểm</w:t>
            </w:r>
            <w:proofErr w:type="spellEnd"/>
            <w:r>
              <w:t xml:space="preserve"> </w:t>
            </w:r>
            <w:proofErr w:type="spellStart"/>
            <w:r>
              <w:t>khác</w:t>
            </w:r>
            <w:proofErr w:type="spellEnd"/>
            <w:r>
              <w:t xml:space="preserve"> trong </w:t>
            </w:r>
            <w:proofErr w:type="spellStart"/>
            <w:r>
              <w:t>vùng</w:t>
            </w:r>
            <w:proofErr w:type="spellEnd"/>
            <w:r>
              <w:t xml:space="preserve"> </w:t>
            </w:r>
            <w:proofErr w:type="spellStart"/>
            <w:r>
              <w:t>nội</w:t>
            </w:r>
            <w:proofErr w:type="spellEnd"/>
            <w:r>
              <w:t xml:space="preserve"> chí </w:t>
            </w:r>
            <w:proofErr w:type="spellStart"/>
            <w:r>
              <w:t>tuyến</w:t>
            </w:r>
            <w:proofErr w:type="spellEnd"/>
            <w:r>
              <w:t xml:space="preserve"> sẽ có hai </w:t>
            </w:r>
            <w:proofErr w:type="spellStart"/>
            <w:r>
              <w:t>ngày</w:t>
            </w:r>
            <w:proofErr w:type="spellEnd"/>
            <w:r>
              <w:t xml:space="preserve"> quan </w:t>
            </w:r>
            <w:proofErr w:type="spellStart"/>
            <w:r>
              <w:t>sát</w:t>
            </w:r>
            <w:proofErr w:type="spellEnd"/>
            <w:r>
              <w:t xml:space="preserve"> </w:t>
            </w:r>
            <w:proofErr w:type="spellStart"/>
            <w:r>
              <w:t>thấy</w:t>
            </w:r>
            <w:proofErr w:type="spellEnd"/>
            <w:r>
              <w:t xml:space="preserve"> </w:t>
            </w:r>
            <w:proofErr w:type="spellStart"/>
            <w:r>
              <w:t>Mặt</w:t>
            </w:r>
            <w:proofErr w:type="spellEnd"/>
            <w:r>
              <w:t xml:space="preserve"> </w:t>
            </w:r>
            <w:proofErr w:type="spellStart"/>
            <w:r>
              <w:t>Trời</w:t>
            </w:r>
            <w:proofErr w:type="spellEnd"/>
            <w:r>
              <w:t xml:space="preserve"> </w:t>
            </w:r>
            <w:proofErr w:type="spellStart"/>
            <w:r>
              <w:t>mọc</w:t>
            </w:r>
            <w:proofErr w:type="spellEnd"/>
            <w:r>
              <w:t xml:space="preserve"> ở </w:t>
            </w:r>
            <w:proofErr w:type="spellStart"/>
            <w:r>
              <w:t>chính</w:t>
            </w:r>
            <w:proofErr w:type="spellEnd"/>
            <w:r>
              <w:t xml:space="preserve"> Đông và </w:t>
            </w:r>
            <w:proofErr w:type="spellStart"/>
            <w:r>
              <w:t>lặn</w:t>
            </w:r>
            <w:proofErr w:type="spellEnd"/>
            <w:r>
              <w:t xml:space="preserve"> ở </w:t>
            </w:r>
            <w:proofErr w:type="spellStart"/>
            <w:r>
              <w:t>chính</w:t>
            </w:r>
            <w:proofErr w:type="spellEnd"/>
            <w:r>
              <w:t xml:space="preserve"> Tây-là hai </w:t>
            </w:r>
            <w:proofErr w:type="spellStart"/>
            <w:r>
              <w:t>ngày</w:t>
            </w:r>
            <w:proofErr w:type="spellEnd"/>
            <w:r>
              <w:t xml:space="preserve"> </w:t>
            </w:r>
            <w:proofErr w:type="spellStart"/>
            <w:r>
              <w:t>Mặt</w:t>
            </w:r>
            <w:proofErr w:type="spellEnd"/>
            <w:r>
              <w:t xml:space="preserve"> </w:t>
            </w:r>
            <w:proofErr w:type="spellStart"/>
            <w:r>
              <w:t>Trời</w:t>
            </w:r>
            <w:proofErr w:type="spellEnd"/>
            <w:r>
              <w:t xml:space="preserve"> lên thiên </w:t>
            </w:r>
            <w:proofErr w:type="spellStart"/>
            <w:r>
              <w:t>đỉnh</w:t>
            </w:r>
            <w:proofErr w:type="spellEnd"/>
            <w:r>
              <w:t xml:space="preserve"> </w:t>
            </w:r>
            <w:proofErr w:type="spellStart"/>
            <w:r>
              <w:t>tại</w:t>
            </w:r>
            <w:proofErr w:type="spellEnd"/>
            <w:r>
              <w:t xml:space="preserve"> </w:t>
            </w:r>
            <w:proofErr w:type="spellStart"/>
            <w:r>
              <w:t>điểm</w:t>
            </w:r>
            <w:proofErr w:type="spellEnd"/>
            <w:r>
              <w:t xml:space="preserve"> đó.</w:t>
            </w:r>
            <w:r>
              <w:rPr>
                <w:i/>
              </w:rPr>
              <w:t xml:space="preserve"> </w:t>
            </w:r>
          </w:p>
          <w:p w:rsidR="00545855" w:rsidRDefault="00545855" w:rsidP="00545855">
            <w:pPr>
              <w:jc w:val="both"/>
            </w:pPr>
            <w:r>
              <w:t xml:space="preserve">- </w:t>
            </w:r>
            <w:proofErr w:type="spellStart"/>
            <w:r>
              <w:t>Các</w:t>
            </w:r>
            <w:proofErr w:type="spellEnd"/>
            <w:r>
              <w:t xml:space="preserve"> </w:t>
            </w:r>
            <w:proofErr w:type="spellStart"/>
            <w:r>
              <w:t>điểm</w:t>
            </w:r>
            <w:proofErr w:type="spellEnd"/>
            <w:r>
              <w:t xml:space="preserve"> ở </w:t>
            </w:r>
            <w:proofErr w:type="spellStart"/>
            <w:r>
              <w:t>vùng</w:t>
            </w:r>
            <w:proofErr w:type="spellEnd"/>
            <w:r>
              <w:t xml:space="preserve"> </w:t>
            </w:r>
            <w:proofErr w:type="spellStart"/>
            <w:r>
              <w:t>ngoại</w:t>
            </w:r>
            <w:proofErr w:type="spellEnd"/>
            <w:r>
              <w:t xml:space="preserve"> chí </w:t>
            </w:r>
            <w:proofErr w:type="spellStart"/>
            <w:r>
              <w:t>tuyến</w:t>
            </w:r>
            <w:proofErr w:type="spellEnd"/>
            <w:r>
              <w:t xml:space="preserve"> không bao giờ có </w:t>
            </w:r>
            <w:proofErr w:type="spellStart"/>
            <w:r>
              <w:t>hiện</w:t>
            </w:r>
            <w:proofErr w:type="spellEnd"/>
            <w:r>
              <w:t xml:space="preserve"> </w:t>
            </w:r>
            <w:proofErr w:type="spellStart"/>
            <w:r>
              <w:t>tượng</w:t>
            </w:r>
            <w:proofErr w:type="spellEnd"/>
            <w:r>
              <w:t xml:space="preserve"> </w:t>
            </w:r>
            <w:proofErr w:type="spellStart"/>
            <w:r>
              <w:t>Mặt</w:t>
            </w:r>
            <w:proofErr w:type="spellEnd"/>
            <w:r>
              <w:t xml:space="preserve"> </w:t>
            </w:r>
            <w:proofErr w:type="spellStart"/>
            <w:r>
              <w:t>Trời</w:t>
            </w:r>
            <w:proofErr w:type="spellEnd"/>
            <w:r>
              <w:t xml:space="preserve"> </w:t>
            </w:r>
            <w:proofErr w:type="spellStart"/>
            <w:r>
              <w:t>mọc</w:t>
            </w:r>
            <w:proofErr w:type="spellEnd"/>
            <w:r>
              <w:t xml:space="preserve"> ở </w:t>
            </w:r>
            <w:proofErr w:type="spellStart"/>
            <w:r>
              <w:t>chính</w:t>
            </w:r>
            <w:proofErr w:type="spellEnd"/>
            <w:r>
              <w:t xml:space="preserve"> Đông và </w:t>
            </w:r>
            <w:proofErr w:type="spellStart"/>
            <w:r>
              <w:t>lặn</w:t>
            </w:r>
            <w:proofErr w:type="spellEnd"/>
            <w:r>
              <w:t xml:space="preserve"> ở </w:t>
            </w:r>
            <w:proofErr w:type="spellStart"/>
            <w:r>
              <w:t>chính</w:t>
            </w:r>
            <w:proofErr w:type="spellEnd"/>
            <w:r>
              <w:t xml:space="preserve"> Tây.</w:t>
            </w:r>
            <w:r>
              <w:rPr>
                <w:i/>
              </w:rPr>
              <w:t xml:space="preserve"> </w:t>
            </w:r>
          </w:p>
          <w:p w:rsidR="00545855" w:rsidRDefault="00545855" w:rsidP="00545855">
            <w:pPr>
              <w:jc w:val="both"/>
              <w:rPr>
                <w:b/>
                <w:bCs/>
              </w:rPr>
            </w:pPr>
          </w:p>
        </w:tc>
        <w:tc>
          <w:tcPr>
            <w:tcW w:w="1263" w:type="dxa"/>
            <w:tcBorders>
              <w:top w:val="single" w:sz="4" w:space="0" w:color="auto"/>
              <w:left w:val="single" w:sz="4" w:space="0" w:color="auto"/>
              <w:bottom w:val="single" w:sz="4" w:space="0" w:color="auto"/>
              <w:right w:val="single" w:sz="4" w:space="0" w:color="auto"/>
            </w:tcBorders>
          </w:tcPr>
          <w:p w:rsidR="00545855" w:rsidRDefault="00545855" w:rsidP="00545855">
            <w:pPr>
              <w:jc w:val="both"/>
            </w:pPr>
            <w:r>
              <w:t xml:space="preserve">0,25 </w:t>
            </w:r>
          </w:p>
          <w:p w:rsidR="00545855" w:rsidRDefault="00545855" w:rsidP="00545855">
            <w:pPr>
              <w:jc w:val="both"/>
              <w:rPr>
                <w:b/>
                <w:bCs/>
              </w:rPr>
            </w:pPr>
          </w:p>
          <w:p w:rsidR="00545855" w:rsidRDefault="00545855" w:rsidP="00545855">
            <w:pPr>
              <w:jc w:val="both"/>
            </w:pPr>
            <w:r>
              <w:t xml:space="preserve">0,25 </w:t>
            </w:r>
          </w:p>
          <w:p w:rsidR="00545855" w:rsidRDefault="00545855" w:rsidP="00545855">
            <w:pPr>
              <w:jc w:val="both"/>
              <w:rPr>
                <w:b/>
                <w:bCs/>
              </w:rPr>
            </w:pPr>
          </w:p>
          <w:p w:rsidR="00545855" w:rsidRDefault="00545855" w:rsidP="00545855">
            <w:pPr>
              <w:jc w:val="both"/>
              <w:rPr>
                <w:b/>
                <w:bCs/>
              </w:rPr>
            </w:pPr>
          </w:p>
          <w:p w:rsidR="00545855" w:rsidRDefault="00691590" w:rsidP="00545855">
            <w:pPr>
              <w:jc w:val="both"/>
            </w:pPr>
            <w:r>
              <w:t>0,25</w:t>
            </w:r>
          </w:p>
          <w:p w:rsidR="00545855" w:rsidRDefault="00545855" w:rsidP="00545855">
            <w:pPr>
              <w:jc w:val="both"/>
              <w:rPr>
                <w:b/>
                <w:bCs/>
              </w:rPr>
            </w:pPr>
          </w:p>
          <w:p w:rsidR="00545855" w:rsidRDefault="00691590" w:rsidP="00545855">
            <w:pPr>
              <w:jc w:val="both"/>
              <w:rPr>
                <w:b/>
                <w:bCs/>
              </w:rPr>
            </w:pPr>
            <w:r>
              <w:t xml:space="preserve">0,25 </w:t>
            </w:r>
          </w:p>
        </w:tc>
      </w:tr>
      <w:tr w:rsidR="00545855" w:rsidTr="005750C2">
        <w:tc>
          <w:tcPr>
            <w:tcW w:w="862" w:type="dxa"/>
            <w:tcBorders>
              <w:top w:val="single" w:sz="4" w:space="0" w:color="auto"/>
              <w:left w:val="single" w:sz="4" w:space="0" w:color="auto"/>
              <w:bottom w:val="single" w:sz="4" w:space="0" w:color="auto"/>
              <w:right w:val="single" w:sz="4" w:space="0" w:color="auto"/>
            </w:tcBorders>
          </w:tcPr>
          <w:p w:rsidR="00545855" w:rsidRDefault="00545855" w:rsidP="00545855">
            <w:pPr>
              <w:jc w:val="both"/>
              <w:rPr>
                <w:b/>
                <w:bCs/>
              </w:rPr>
            </w:pPr>
          </w:p>
        </w:tc>
        <w:tc>
          <w:tcPr>
            <w:tcW w:w="6891" w:type="dxa"/>
            <w:tcBorders>
              <w:top w:val="single" w:sz="4" w:space="0" w:color="auto"/>
              <w:left w:val="single" w:sz="4" w:space="0" w:color="auto"/>
              <w:bottom w:val="single" w:sz="4" w:space="0" w:color="auto"/>
              <w:right w:val="single" w:sz="4" w:space="0" w:color="auto"/>
            </w:tcBorders>
            <w:hideMark/>
          </w:tcPr>
          <w:p w:rsidR="00545855" w:rsidRDefault="00545855" w:rsidP="00545855">
            <w:pPr>
              <w:jc w:val="both"/>
            </w:pPr>
            <w:r>
              <w:rPr>
                <w:b/>
              </w:rPr>
              <w:t>3.Tính góc nhập xạ</w:t>
            </w:r>
            <w:r>
              <w:rPr>
                <w:b/>
                <w:lang w:val="vi-VN"/>
              </w:rPr>
              <w:t xml:space="preserve">( 2 </w:t>
            </w:r>
            <w:r>
              <w:rPr>
                <w:b/>
                <w:lang w:val="vi-VN"/>
              </w:rPr>
              <w:t>điểm)</w:t>
            </w:r>
          </w:p>
        </w:tc>
        <w:tc>
          <w:tcPr>
            <w:tcW w:w="1263" w:type="dxa"/>
            <w:tcBorders>
              <w:top w:val="single" w:sz="4" w:space="0" w:color="auto"/>
              <w:left w:val="single" w:sz="4" w:space="0" w:color="auto"/>
              <w:bottom w:val="single" w:sz="4" w:space="0" w:color="auto"/>
              <w:right w:val="single" w:sz="4" w:space="0" w:color="auto"/>
            </w:tcBorders>
          </w:tcPr>
          <w:p w:rsidR="00545855" w:rsidRDefault="00545855" w:rsidP="00545855">
            <w:pPr>
              <w:jc w:val="both"/>
            </w:pPr>
          </w:p>
        </w:tc>
      </w:tr>
      <w:tr w:rsidR="00545855" w:rsidTr="005750C2">
        <w:tc>
          <w:tcPr>
            <w:tcW w:w="862" w:type="dxa"/>
            <w:tcBorders>
              <w:top w:val="single" w:sz="4" w:space="0" w:color="auto"/>
              <w:left w:val="single" w:sz="4" w:space="0" w:color="auto"/>
              <w:bottom w:val="single" w:sz="4" w:space="0" w:color="auto"/>
              <w:right w:val="single" w:sz="4" w:space="0" w:color="auto"/>
            </w:tcBorders>
          </w:tcPr>
          <w:p w:rsidR="00545855" w:rsidRDefault="00545855" w:rsidP="00545855">
            <w:pPr>
              <w:jc w:val="both"/>
              <w:rPr>
                <w:b/>
                <w:bCs/>
              </w:rPr>
            </w:pPr>
          </w:p>
        </w:tc>
        <w:tc>
          <w:tcPr>
            <w:tcW w:w="6891" w:type="dxa"/>
            <w:tcBorders>
              <w:top w:val="single" w:sz="4" w:space="0" w:color="auto"/>
              <w:left w:val="single" w:sz="4" w:space="0" w:color="auto"/>
              <w:bottom w:val="single" w:sz="4" w:space="0" w:color="auto"/>
              <w:right w:val="single" w:sz="4" w:space="0" w:color="auto"/>
            </w:tcBorders>
          </w:tcPr>
          <w:p w:rsidR="00545855" w:rsidRDefault="00545855" w:rsidP="00545855">
            <w:pPr>
              <w:jc w:val="both"/>
            </w:pPr>
            <w:r>
              <w:t>Dựa vào biểu thức:</w:t>
            </w:r>
          </w:p>
          <w:p w:rsidR="00545855" w:rsidRDefault="00545855" w:rsidP="00545855">
            <w:pPr>
              <w:jc w:val="both"/>
            </w:pPr>
            <w:r>
              <w:t xml:space="preserve">              Bán cầu mùa hạ:    </w:t>
            </w:r>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m:t>
              </m:r>
              <m:sSup>
                <m:sSupPr>
                  <m:ctrlPr>
                    <w:rPr>
                      <w:rFonts w:ascii="Cambria Math" w:hAnsi="Cambria Math"/>
                    </w:rPr>
                  </m:ctrlPr>
                </m:sSupPr>
                <m:e>
                  <m:r>
                    <m:rPr>
                      <m:sty m:val="p"/>
                    </m:rPr>
                    <w:rPr>
                      <w:rFonts w:ascii="Cambria Math" w:hAnsi="Cambria Math"/>
                    </w:rPr>
                    <m:t>90</m:t>
                  </m:r>
                </m:e>
                <m:sup>
                  <m:r>
                    <w:rPr>
                      <w:rFonts w:ascii="Cambria Math" w:hAnsi="Cambria Math"/>
                    </w:rPr>
                    <m:t xml:space="preserve">0 </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 xml:space="preserve">A </m:t>
                  </m:r>
                </m:sub>
              </m:sSub>
              <m:r>
                <m:rPr>
                  <m:sty m:val="p"/>
                </m:rPr>
                <w:rPr>
                  <w:rFonts w:ascii="Cambria Math" w:hAnsi="Cambria Math"/>
                </w:rPr>
                <m:t>+ δ</m:t>
              </m:r>
            </m:oMath>
          </w:p>
          <w:p w:rsidR="00545855" w:rsidRDefault="00545855" w:rsidP="00545855">
            <w:pPr>
              <w:jc w:val="both"/>
            </w:pPr>
            <w:r>
              <w:t xml:space="preserve">              Bán cầu mùa đông:   </w:t>
            </w:r>
            <m:oMath>
              <m:sSub>
                <m:sSubPr>
                  <m:ctrlPr>
                    <w:rPr>
                      <w:rFonts w:ascii="Cambria Math" w:eastAsia="Calibri" w:hAnsi="Cambria Math"/>
                      <w:i/>
                    </w:rPr>
                  </m:ctrlPr>
                </m:sSubPr>
                <m:e>
                  <m:r>
                    <w:rPr>
                      <w:rFonts w:ascii="Cambria Math" w:hAnsi="Cambria Math"/>
                    </w:rPr>
                    <m:t>h</m:t>
                  </m:r>
                  <m:ctrlPr>
                    <w:rPr>
                      <w:rFonts w:ascii="Cambria Math" w:hAnsi="Cambria Math"/>
                      <w:i/>
                    </w:rPr>
                  </m:ctrlPr>
                </m:e>
                <m:sub>
                  <m:r>
                    <w:rPr>
                      <w:rFonts w:ascii="Cambria Math" w:hAnsi="Cambria Math"/>
                    </w:rPr>
                    <m:t>A</m:t>
                  </m:r>
                  <m:ctrlPr>
                    <w:rPr>
                      <w:rFonts w:ascii="Cambria Math" w:hAnsi="Cambria Math"/>
                      <w:i/>
                    </w:rPr>
                  </m:ctrlPr>
                </m:sub>
              </m:sSub>
              <m:r>
                <w:rPr>
                  <w:rFonts w:ascii="Cambria Math" w:hAnsi="Cambria Math"/>
                </w:rPr>
                <m:t>=</m:t>
              </m:r>
              <m:sSup>
                <m:sSupPr>
                  <m:ctrlPr>
                    <w:rPr>
                      <w:rFonts w:ascii="Cambria Math" w:hAnsi="Cambria Math"/>
                    </w:rPr>
                  </m:ctrlPr>
                </m:sSupPr>
                <m:e>
                  <m:r>
                    <m:rPr>
                      <m:sty m:val="p"/>
                    </m:rPr>
                    <w:rPr>
                      <w:rFonts w:ascii="Cambria Math" w:hAnsi="Cambria Math"/>
                    </w:rPr>
                    <m:t>90</m:t>
                  </m:r>
                </m:e>
                <m:sup>
                  <m:r>
                    <w:rPr>
                      <w:rFonts w:ascii="Cambria Math" w:hAnsi="Cambria Math"/>
                    </w:rPr>
                    <m:t xml:space="preserve">0 </m:t>
                  </m:r>
                </m:sup>
              </m:sSup>
              <m:r>
                <m:rPr>
                  <m:sty m:val="p"/>
                </m:rPr>
                <w:rPr>
                  <w:rFonts w:ascii="Cambria Math" w:hAnsi="Cambria Math"/>
                </w:rPr>
                <m:t>-</m:t>
              </m:r>
              <m:sSub>
                <m:sSubPr>
                  <m:ctrlPr>
                    <w:rPr>
                      <w:rFonts w:ascii="Cambria Math" w:hAnsi="Cambria Math"/>
                    </w:rPr>
                  </m:ctrlPr>
                </m:sSubPr>
                <m:e>
                  <m:r>
                    <m:rPr>
                      <m:sty m:val="p"/>
                    </m:rPr>
                    <w:rPr>
                      <w:rFonts w:ascii="Cambria Math" w:hAnsi="Cambria Math"/>
                    </w:rPr>
                    <m:t>φ</m:t>
                  </m:r>
                </m:e>
                <m:sub>
                  <m:r>
                    <m:rPr>
                      <m:sty m:val="p"/>
                    </m:rPr>
                    <w:rPr>
                      <w:rFonts w:ascii="Cambria Math" w:hAnsi="Cambria Math"/>
                    </w:rPr>
                    <m:t xml:space="preserve">A </m:t>
                  </m:r>
                </m:sub>
              </m:sSub>
              <m:r>
                <m:rPr>
                  <m:sty m:val="p"/>
                </m:rPr>
                <w:rPr>
                  <w:rFonts w:ascii="Cambria Math" w:hAnsi="Cambria Math"/>
                </w:rPr>
                <m:t>- δ</m:t>
              </m:r>
            </m:oMath>
          </w:p>
          <w:p w:rsidR="00545855" w:rsidRDefault="00545855" w:rsidP="0054585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7"/>
              <w:gridCol w:w="2045"/>
              <w:gridCol w:w="1863"/>
            </w:tblGrid>
            <w:tr w:rsidR="00545855" w:rsidTr="004F0F9B">
              <w:trPr>
                <w:trHeight w:val="307"/>
              </w:trPr>
              <w:tc>
                <w:tcPr>
                  <w:tcW w:w="3448"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rPr>
                      <w:i/>
                    </w:rPr>
                  </w:pPr>
                  <w:r>
                    <w:rPr>
                      <w:i/>
                    </w:rPr>
                    <w:t>Địa điểm và vĩ độ</w:t>
                  </w:r>
                </w:p>
              </w:tc>
              <w:tc>
                <w:tcPr>
                  <w:tcW w:w="2565"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rPr>
                      <w:i/>
                    </w:rPr>
                  </w:pPr>
                  <w:r>
                    <w:rPr>
                      <w:i/>
                    </w:rPr>
                    <w:t>Ngày hạ chí</w:t>
                  </w:r>
                </w:p>
              </w:tc>
              <w:tc>
                <w:tcPr>
                  <w:tcW w:w="2303"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rPr>
                      <w:i/>
                    </w:rPr>
                  </w:pPr>
                  <w:r>
                    <w:rPr>
                      <w:i/>
                    </w:rPr>
                    <w:t>Ngày đông chí</w:t>
                  </w:r>
                </w:p>
              </w:tc>
            </w:tr>
            <w:tr w:rsidR="00545855" w:rsidTr="004F0F9B">
              <w:trPr>
                <w:trHeight w:val="297"/>
              </w:trPr>
              <w:tc>
                <w:tcPr>
                  <w:tcW w:w="3448"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Cần Thơ (10</w:t>
                  </w:r>
                  <w:r>
                    <w:rPr>
                      <w:vertAlign w:val="superscript"/>
                    </w:rPr>
                    <w:t>0</w:t>
                  </w:r>
                  <w:r>
                    <w:t>02’B)</w:t>
                  </w:r>
                </w:p>
              </w:tc>
              <w:tc>
                <w:tcPr>
                  <w:tcW w:w="2565"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76</w:t>
                  </w:r>
                  <w:r>
                    <w:rPr>
                      <w:vertAlign w:val="superscript"/>
                    </w:rPr>
                    <w:t>0</w:t>
                  </w:r>
                  <w:r>
                    <w:t>35’</w:t>
                  </w:r>
                </w:p>
              </w:tc>
              <w:tc>
                <w:tcPr>
                  <w:tcW w:w="2303"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56</w:t>
                  </w:r>
                  <w:r>
                    <w:rPr>
                      <w:vertAlign w:val="superscript"/>
                    </w:rPr>
                    <w:t>0</w:t>
                  </w:r>
                  <w:r>
                    <w:t>31’</w:t>
                  </w:r>
                </w:p>
              </w:tc>
            </w:tr>
            <w:tr w:rsidR="00545855" w:rsidTr="004F0F9B">
              <w:trPr>
                <w:trHeight w:val="307"/>
              </w:trPr>
              <w:tc>
                <w:tcPr>
                  <w:tcW w:w="3448" w:type="dxa"/>
                  <w:tcBorders>
                    <w:top w:val="single" w:sz="4" w:space="0" w:color="000000"/>
                    <w:left w:val="single" w:sz="4" w:space="0" w:color="000000"/>
                    <w:bottom w:val="single" w:sz="4" w:space="0" w:color="000000"/>
                    <w:right w:val="single" w:sz="4" w:space="0" w:color="000000"/>
                  </w:tcBorders>
                  <w:hideMark/>
                </w:tcPr>
                <w:p w:rsidR="00545855" w:rsidRPr="00D50D73" w:rsidRDefault="00545855" w:rsidP="00545855">
                  <w:pPr>
                    <w:framePr w:hSpace="180" w:wrap="around" w:vAnchor="page" w:hAnchor="margin" w:y="2881"/>
                    <w:spacing w:line="256" w:lineRule="auto"/>
                    <w:jc w:val="both"/>
                    <w:rPr>
                      <w:lang w:val="vi-VN"/>
                    </w:rPr>
                  </w:pPr>
                  <w:proofErr w:type="spellStart"/>
                  <w:r w:rsidRPr="00D50D73">
                    <w:rPr>
                      <w:lang w:val="vi-VN"/>
                    </w:rPr>
                    <w:t>T.p</w:t>
                  </w:r>
                  <w:proofErr w:type="spellEnd"/>
                  <w:r w:rsidRPr="00D50D73">
                    <w:rPr>
                      <w:lang w:val="vi-VN"/>
                    </w:rPr>
                    <w:t xml:space="preserve"> Hồ Chí Minh (10</w:t>
                  </w:r>
                  <w:r w:rsidRPr="00D50D73">
                    <w:rPr>
                      <w:vertAlign w:val="superscript"/>
                      <w:lang w:val="vi-VN"/>
                    </w:rPr>
                    <w:t>0</w:t>
                  </w:r>
                  <w:r w:rsidRPr="00D50D73">
                    <w:rPr>
                      <w:lang w:val="vi-VN"/>
                    </w:rPr>
                    <w:t>47’B)</w:t>
                  </w:r>
                </w:p>
              </w:tc>
              <w:tc>
                <w:tcPr>
                  <w:tcW w:w="2565"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77</w:t>
                  </w:r>
                  <w:r>
                    <w:rPr>
                      <w:vertAlign w:val="superscript"/>
                    </w:rPr>
                    <w:t>0</w:t>
                  </w:r>
                  <w:r>
                    <w:t>20’</w:t>
                  </w:r>
                </w:p>
              </w:tc>
              <w:tc>
                <w:tcPr>
                  <w:tcW w:w="2303"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55</w:t>
                  </w:r>
                  <w:r>
                    <w:rPr>
                      <w:vertAlign w:val="superscript"/>
                    </w:rPr>
                    <w:t>0</w:t>
                  </w:r>
                  <w:r>
                    <w:t>46’</w:t>
                  </w:r>
                </w:p>
              </w:tc>
            </w:tr>
            <w:tr w:rsidR="00545855" w:rsidTr="004F0F9B">
              <w:trPr>
                <w:trHeight w:val="307"/>
              </w:trPr>
              <w:tc>
                <w:tcPr>
                  <w:tcW w:w="3448"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 xml:space="preserve">Buôn Ma </w:t>
                  </w:r>
                  <w:proofErr w:type="spellStart"/>
                  <w:r>
                    <w:t>Thuột</w:t>
                  </w:r>
                  <w:proofErr w:type="spellEnd"/>
                  <w:r>
                    <w:t xml:space="preserve"> (12</w:t>
                  </w:r>
                  <w:r>
                    <w:rPr>
                      <w:vertAlign w:val="superscript"/>
                    </w:rPr>
                    <w:t>0</w:t>
                  </w:r>
                  <w:r>
                    <w:t>41’B)</w:t>
                  </w:r>
                </w:p>
              </w:tc>
              <w:tc>
                <w:tcPr>
                  <w:tcW w:w="2565"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79</w:t>
                  </w:r>
                  <w:r>
                    <w:rPr>
                      <w:vertAlign w:val="superscript"/>
                    </w:rPr>
                    <w:t>0</w:t>
                  </w:r>
                  <w:r>
                    <w:t>14’</w:t>
                  </w:r>
                </w:p>
              </w:tc>
              <w:tc>
                <w:tcPr>
                  <w:tcW w:w="2303"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53</w:t>
                  </w:r>
                  <w:r>
                    <w:rPr>
                      <w:vertAlign w:val="superscript"/>
                    </w:rPr>
                    <w:t>0</w:t>
                  </w:r>
                  <w:r>
                    <w:t>52’</w:t>
                  </w:r>
                </w:p>
              </w:tc>
            </w:tr>
            <w:tr w:rsidR="00545855" w:rsidTr="004F0F9B">
              <w:trPr>
                <w:trHeight w:val="307"/>
              </w:trPr>
              <w:tc>
                <w:tcPr>
                  <w:tcW w:w="3448"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proofErr w:type="spellStart"/>
                  <w:r>
                    <w:t>Huế</w:t>
                  </w:r>
                  <w:proofErr w:type="spellEnd"/>
                  <w:r>
                    <w:t xml:space="preserve"> (16</w:t>
                  </w:r>
                  <w:r>
                    <w:rPr>
                      <w:vertAlign w:val="superscript"/>
                    </w:rPr>
                    <w:t>0</w:t>
                  </w:r>
                  <w:r>
                    <w:t>26’B)</w:t>
                  </w:r>
                </w:p>
              </w:tc>
              <w:tc>
                <w:tcPr>
                  <w:tcW w:w="2565"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82</w:t>
                  </w:r>
                  <w:r>
                    <w:rPr>
                      <w:vertAlign w:val="superscript"/>
                    </w:rPr>
                    <w:t>0</w:t>
                  </w:r>
                  <w:r>
                    <w:t>59’</w:t>
                  </w:r>
                </w:p>
              </w:tc>
              <w:tc>
                <w:tcPr>
                  <w:tcW w:w="2303"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50</w:t>
                  </w:r>
                  <w:r>
                    <w:rPr>
                      <w:vertAlign w:val="superscript"/>
                    </w:rPr>
                    <w:t>0</w:t>
                  </w:r>
                  <w:r>
                    <w:t>07’</w:t>
                  </w:r>
                </w:p>
              </w:tc>
            </w:tr>
            <w:tr w:rsidR="00545855" w:rsidTr="004F0F9B">
              <w:trPr>
                <w:trHeight w:val="307"/>
              </w:trPr>
              <w:tc>
                <w:tcPr>
                  <w:tcW w:w="3448"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Hà Nội (21</w:t>
                  </w:r>
                  <w:r>
                    <w:rPr>
                      <w:vertAlign w:val="superscript"/>
                    </w:rPr>
                    <w:t>0</w:t>
                  </w:r>
                  <w:r>
                    <w:t>02’B)</w:t>
                  </w:r>
                </w:p>
              </w:tc>
              <w:tc>
                <w:tcPr>
                  <w:tcW w:w="2565"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87</w:t>
                  </w:r>
                  <w:r>
                    <w:rPr>
                      <w:vertAlign w:val="superscript"/>
                    </w:rPr>
                    <w:t>0</w:t>
                  </w:r>
                  <w:r>
                    <w:t>35’</w:t>
                  </w:r>
                </w:p>
              </w:tc>
              <w:tc>
                <w:tcPr>
                  <w:tcW w:w="2303"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45</w:t>
                  </w:r>
                  <w:r>
                    <w:rPr>
                      <w:vertAlign w:val="superscript"/>
                    </w:rPr>
                    <w:t>0</w:t>
                  </w:r>
                  <w:r>
                    <w:t>31’</w:t>
                  </w:r>
                </w:p>
              </w:tc>
            </w:tr>
            <w:tr w:rsidR="00545855" w:rsidTr="004F0F9B">
              <w:trPr>
                <w:trHeight w:val="317"/>
              </w:trPr>
              <w:tc>
                <w:tcPr>
                  <w:tcW w:w="3448"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Sa Pa (22</w:t>
                  </w:r>
                  <w:r>
                    <w:rPr>
                      <w:vertAlign w:val="superscript"/>
                    </w:rPr>
                    <w:t>0</w:t>
                  </w:r>
                  <w:r>
                    <w:t>20’B)</w:t>
                  </w:r>
                </w:p>
              </w:tc>
              <w:tc>
                <w:tcPr>
                  <w:tcW w:w="2565"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88</w:t>
                  </w:r>
                  <w:r>
                    <w:rPr>
                      <w:vertAlign w:val="superscript"/>
                    </w:rPr>
                    <w:t>0</w:t>
                  </w:r>
                  <w:r>
                    <w:t>53’</w:t>
                  </w:r>
                </w:p>
              </w:tc>
              <w:tc>
                <w:tcPr>
                  <w:tcW w:w="2303" w:type="dxa"/>
                  <w:tcBorders>
                    <w:top w:val="single" w:sz="4" w:space="0" w:color="000000"/>
                    <w:left w:val="single" w:sz="4" w:space="0" w:color="000000"/>
                    <w:bottom w:val="single" w:sz="4" w:space="0" w:color="000000"/>
                    <w:right w:val="single" w:sz="4" w:space="0" w:color="000000"/>
                  </w:tcBorders>
                  <w:hideMark/>
                </w:tcPr>
                <w:p w:rsidR="00545855" w:rsidRDefault="00545855" w:rsidP="00545855">
                  <w:pPr>
                    <w:framePr w:hSpace="180" w:wrap="around" w:vAnchor="page" w:hAnchor="margin" w:y="2881"/>
                    <w:spacing w:line="256" w:lineRule="auto"/>
                    <w:jc w:val="both"/>
                  </w:pPr>
                  <w:r>
                    <w:t>44</w:t>
                  </w:r>
                  <w:r>
                    <w:rPr>
                      <w:vertAlign w:val="superscript"/>
                    </w:rPr>
                    <w:t>0</w:t>
                  </w:r>
                  <w:r>
                    <w:t>13’</w:t>
                  </w:r>
                </w:p>
              </w:tc>
            </w:tr>
          </w:tbl>
          <w:p w:rsidR="00545855" w:rsidRDefault="00545855" w:rsidP="00545855">
            <w:pPr>
              <w:jc w:val="both"/>
            </w:pPr>
          </w:p>
        </w:tc>
        <w:tc>
          <w:tcPr>
            <w:tcW w:w="1263" w:type="dxa"/>
            <w:tcBorders>
              <w:top w:val="single" w:sz="4" w:space="0" w:color="auto"/>
              <w:left w:val="single" w:sz="4" w:space="0" w:color="auto"/>
              <w:bottom w:val="single" w:sz="4" w:space="0" w:color="auto"/>
              <w:right w:val="single" w:sz="4" w:space="0" w:color="auto"/>
            </w:tcBorders>
          </w:tcPr>
          <w:p w:rsidR="00545855" w:rsidRDefault="00545855" w:rsidP="00545855">
            <w:pPr>
              <w:jc w:val="both"/>
            </w:pPr>
          </w:p>
          <w:p w:rsidR="00545855" w:rsidRDefault="00691590" w:rsidP="00545855">
            <w:pPr>
              <w:jc w:val="both"/>
            </w:pPr>
            <w:r>
              <w:t xml:space="preserve">0,25 </w:t>
            </w:r>
          </w:p>
          <w:p w:rsidR="00545855" w:rsidRDefault="00691590" w:rsidP="00545855">
            <w:pPr>
              <w:jc w:val="both"/>
            </w:pPr>
            <w:r>
              <w:t xml:space="preserve">0,25 </w:t>
            </w:r>
          </w:p>
          <w:p w:rsidR="00545855" w:rsidRDefault="00545855" w:rsidP="00545855">
            <w:pPr>
              <w:jc w:val="both"/>
            </w:pPr>
          </w:p>
          <w:p w:rsidR="00545855" w:rsidRDefault="00545855" w:rsidP="00545855">
            <w:pPr>
              <w:jc w:val="both"/>
            </w:pPr>
          </w:p>
          <w:p w:rsidR="00545855" w:rsidRDefault="00691590" w:rsidP="00545855">
            <w:pPr>
              <w:jc w:val="both"/>
            </w:pPr>
            <w:r>
              <w:t>0,25</w:t>
            </w:r>
          </w:p>
          <w:p w:rsidR="00545855" w:rsidRDefault="00691590" w:rsidP="00545855">
            <w:pPr>
              <w:jc w:val="both"/>
            </w:pPr>
            <w:r>
              <w:t xml:space="preserve">0,25 </w:t>
            </w:r>
          </w:p>
          <w:p w:rsidR="00545855" w:rsidRDefault="00691590" w:rsidP="00545855">
            <w:pPr>
              <w:jc w:val="both"/>
            </w:pPr>
            <w:r>
              <w:t xml:space="preserve">0,25 </w:t>
            </w:r>
          </w:p>
          <w:p w:rsidR="00545855" w:rsidRDefault="00691590" w:rsidP="00545855">
            <w:pPr>
              <w:jc w:val="both"/>
            </w:pPr>
            <w:r>
              <w:t xml:space="preserve">0,25 </w:t>
            </w:r>
          </w:p>
          <w:p w:rsidR="00545855" w:rsidRDefault="00691590" w:rsidP="00545855">
            <w:pPr>
              <w:jc w:val="both"/>
            </w:pPr>
            <w:r>
              <w:t xml:space="preserve">0,25 </w:t>
            </w:r>
          </w:p>
          <w:p w:rsidR="00545855" w:rsidRDefault="00691590" w:rsidP="00545855">
            <w:pPr>
              <w:jc w:val="both"/>
            </w:pPr>
            <w:r>
              <w:t xml:space="preserve">0,25 </w:t>
            </w:r>
          </w:p>
        </w:tc>
      </w:tr>
    </w:tbl>
    <w:p w:rsidR="005750C2" w:rsidRDefault="005750C2" w:rsidP="005750C2">
      <w:pPr>
        <w:jc w:val="both"/>
        <w:rPr>
          <w:rFonts w:asciiTheme="majorHAnsi" w:hAnsiTheme="majorHAnsi" w:cstheme="majorHAnsi"/>
          <w:b/>
          <w:lang w:val="vi-VN"/>
        </w:rPr>
      </w:pPr>
    </w:p>
    <w:p w:rsidR="005750C2" w:rsidRDefault="005750C2" w:rsidP="005750C2">
      <w:pPr>
        <w:jc w:val="both"/>
        <w:rPr>
          <w:rFonts w:asciiTheme="majorHAnsi" w:hAnsiTheme="majorHAnsi" w:cstheme="majorHAnsi"/>
          <w:b/>
          <w:lang w:val="vi-VN"/>
        </w:rPr>
      </w:pPr>
      <w:r w:rsidRPr="00390DB9">
        <w:rPr>
          <w:rFonts w:asciiTheme="majorHAnsi" w:hAnsiTheme="majorHAnsi" w:cstheme="majorHAnsi"/>
          <w:b/>
          <w:lang w:val="vi-VN"/>
        </w:rPr>
        <w:t>Trường THPT Ngô Gia Tự.</w:t>
      </w:r>
      <w:r>
        <w:rPr>
          <w:rFonts w:asciiTheme="majorHAnsi" w:hAnsiTheme="majorHAnsi" w:cstheme="majorHAnsi"/>
          <w:b/>
          <w:lang w:val="vi-VN"/>
        </w:rPr>
        <w:tab/>
        <w:t xml:space="preserve"> </w:t>
      </w:r>
      <w:r>
        <w:rPr>
          <w:rFonts w:asciiTheme="majorHAnsi" w:hAnsiTheme="majorHAnsi" w:cstheme="majorHAnsi"/>
          <w:b/>
          <w:lang w:val="vi-VN"/>
        </w:rPr>
        <w:tab/>
        <w:t xml:space="preserve"> </w:t>
      </w:r>
      <w:r w:rsidR="005257EB">
        <w:rPr>
          <w:rFonts w:asciiTheme="majorHAnsi" w:hAnsiTheme="majorHAnsi" w:cstheme="majorHAnsi"/>
          <w:b/>
          <w:lang w:val="vi-VN"/>
        </w:rPr>
        <w:t>KHẢO SÁT CHẤT LƯỢNG HỌC SINH GIỎI</w:t>
      </w:r>
    </w:p>
    <w:p w:rsidR="005750C2" w:rsidRPr="005257EB" w:rsidRDefault="001F5257" w:rsidP="005750C2">
      <w:pPr>
        <w:jc w:val="both"/>
        <w:rPr>
          <w:rFonts w:asciiTheme="majorHAnsi" w:hAnsiTheme="majorHAnsi" w:cstheme="majorHAnsi"/>
          <w:lang w:val="vi-VN"/>
        </w:rPr>
      </w:pPr>
      <w:r>
        <w:rPr>
          <w:rFonts w:asciiTheme="majorHAnsi" w:hAnsiTheme="majorHAnsi" w:cstheme="majorHAnsi"/>
          <w:b/>
          <w:lang w:val="vi-VN"/>
        </w:rPr>
        <w:t xml:space="preserve">          </w:t>
      </w:r>
      <w:r w:rsidR="005750C2">
        <w:rPr>
          <w:rFonts w:asciiTheme="majorHAnsi" w:hAnsiTheme="majorHAnsi" w:cstheme="majorHAnsi"/>
          <w:b/>
          <w:lang w:val="vi-VN"/>
        </w:rPr>
        <w:t>Tổ Địa lý</w:t>
      </w:r>
      <w:r>
        <w:rPr>
          <w:rFonts w:asciiTheme="majorHAnsi" w:hAnsiTheme="majorHAnsi" w:cstheme="majorHAnsi"/>
          <w:b/>
          <w:lang w:val="vi-VN"/>
        </w:rPr>
        <w:tab/>
      </w:r>
      <w:r>
        <w:rPr>
          <w:rFonts w:asciiTheme="majorHAnsi" w:hAnsiTheme="majorHAnsi" w:cstheme="majorHAnsi"/>
          <w:b/>
          <w:lang w:val="vi-VN"/>
        </w:rPr>
        <w:tab/>
      </w:r>
      <w:r>
        <w:rPr>
          <w:rFonts w:asciiTheme="majorHAnsi" w:hAnsiTheme="majorHAnsi" w:cstheme="majorHAnsi"/>
          <w:b/>
          <w:lang w:val="vi-VN"/>
        </w:rPr>
        <w:tab/>
      </w:r>
      <w:r>
        <w:rPr>
          <w:rFonts w:asciiTheme="majorHAnsi" w:hAnsiTheme="majorHAnsi" w:cstheme="majorHAnsi"/>
          <w:b/>
          <w:lang w:val="vi-VN"/>
        </w:rPr>
        <w:tab/>
      </w:r>
      <w:r w:rsidR="005257EB" w:rsidRPr="005257EB">
        <w:rPr>
          <w:rFonts w:asciiTheme="majorHAnsi" w:hAnsiTheme="majorHAnsi" w:cstheme="majorHAnsi"/>
          <w:lang w:val="vi-VN"/>
        </w:rPr>
        <w:t>Môn: Địa lý 10- Lần thứ nhất</w:t>
      </w:r>
    </w:p>
    <w:p w:rsidR="005750C2" w:rsidRDefault="005750C2" w:rsidP="005750C2">
      <w:pPr>
        <w:jc w:val="both"/>
        <w:rPr>
          <w:rFonts w:asciiTheme="majorHAnsi" w:hAnsiTheme="majorHAnsi" w:cstheme="majorHAnsi"/>
          <w:lang w:val="vi-VN"/>
        </w:rPr>
      </w:pPr>
      <w:r w:rsidRPr="005257EB">
        <w:rPr>
          <w:rFonts w:asciiTheme="majorHAnsi" w:hAnsiTheme="majorHAnsi" w:cstheme="majorHAnsi"/>
          <w:lang w:val="vi-VN"/>
        </w:rPr>
        <w:tab/>
      </w:r>
      <w:r w:rsidRPr="005257EB">
        <w:rPr>
          <w:rFonts w:asciiTheme="majorHAnsi" w:hAnsiTheme="majorHAnsi" w:cstheme="majorHAnsi"/>
          <w:lang w:val="vi-VN"/>
        </w:rPr>
        <w:tab/>
      </w:r>
      <w:r w:rsidRPr="005257EB">
        <w:rPr>
          <w:rFonts w:asciiTheme="majorHAnsi" w:hAnsiTheme="majorHAnsi" w:cstheme="majorHAnsi"/>
          <w:lang w:val="vi-VN"/>
        </w:rPr>
        <w:tab/>
      </w:r>
      <w:r w:rsidRPr="005257EB">
        <w:rPr>
          <w:rFonts w:asciiTheme="majorHAnsi" w:hAnsiTheme="majorHAnsi" w:cstheme="majorHAnsi"/>
          <w:lang w:val="vi-VN"/>
        </w:rPr>
        <w:tab/>
      </w:r>
      <w:r w:rsidR="001F5257" w:rsidRPr="005257EB">
        <w:rPr>
          <w:rFonts w:asciiTheme="majorHAnsi" w:hAnsiTheme="majorHAnsi" w:cstheme="majorHAnsi"/>
          <w:lang w:val="vi-VN"/>
        </w:rPr>
        <w:t xml:space="preserve">        </w:t>
      </w:r>
      <w:r w:rsidRPr="005257EB">
        <w:rPr>
          <w:rFonts w:asciiTheme="majorHAnsi" w:hAnsiTheme="majorHAnsi" w:cstheme="majorHAnsi"/>
          <w:lang w:val="vi-VN"/>
        </w:rPr>
        <w:t xml:space="preserve"> Thời gian làm bài</w:t>
      </w:r>
      <w:r w:rsidR="005257EB" w:rsidRPr="005257EB">
        <w:rPr>
          <w:rFonts w:asciiTheme="majorHAnsi" w:hAnsiTheme="majorHAnsi" w:cstheme="majorHAnsi"/>
          <w:lang w:val="vi-VN"/>
        </w:rPr>
        <w:t>:</w:t>
      </w:r>
      <w:r w:rsidRPr="005257EB">
        <w:rPr>
          <w:rFonts w:asciiTheme="majorHAnsi" w:hAnsiTheme="majorHAnsi" w:cstheme="majorHAnsi"/>
          <w:lang w:val="vi-VN"/>
        </w:rPr>
        <w:t xml:space="preserve"> 180 phút</w:t>
      </w:r>
      <w:r w:rsidR="005257EB" w:rsidRPr="005257EB">
        <w:rPr>
          <w:rFonts w:asciiTheme="majorHAnsi" w:hAnsiTheme="majorHAnsi" w:cstheme="majorHAnsi"/>
          <w:lang w:val="vi-VN"/>
        </w:rPr>
        <w:t xml:space="preserve"> ( không kể thời gian phát đề)</w:t>
      </w:r>
    </w:p>
    <w:p w:rsidR="005750C2" w:rsidRDefault="00545855" w:rsidP="00691590">
      <w:pPr>
        <w:jc w:val="center"/>
        <w:rPr>
          <w:rFonts w:asciiTheme="majorHAnsi" w:hAnsiTheme="majorHAnsi" w:cstheme="majorHAnsi"/>
          <w:b/>
          <w:lang w:val="vi-VN"/>
        </w:rPr>
      </w:pPr>
      <w:r w:rsidRPr="00545855">
        <w:rPr>
          <w:rFonts w:asciiTheme="majorHAnsi" w:hAnsiTheme="majorHAnsi" w:cstheme="majorHAnsi"/>
          <w:i/>
          <w:lang w:val="vi-VN"/>
        </w:rPr>
        <w:t xml:space="preserve">                          </w:t>
      </w:r>
      <w:r w:rsidRPr="00545855">
        <w:rPr>
          <w:rFonts w:asciiTheme="majorHAnsi" w:hAnsiTheme="majorHAnsi" w:cstheme="majorHAnsi"/>
          <w:i/>
          <w:u w:val="single"/>
          <w:lang w:val="vi-VN"/>
        </w:rPr>
        <w:t xml:space="preserve">Năm học 2019 </w:t>
      </w:r>
      <w:r>
        <w:rPr>
          <w:rFonts w:asciiTheme="majorHAnsi" w:hAnsiTheme="majorHAnsi" w:cstheme="majorHAnsi"/>
          <w:i/>
          <w:u w:val="single"/>
          <w:lang w:val="vi-VN"/>
        </w:rPr>
        <w:t>–</w:t>
      </w:r>
      <w:r w:rsidRPr="00545855">
        <w:rPr>
          <w:rFonts w:asciiTheme="majorHAnsi" w:hAnsiTheme="majorHAnsi" w:cstheme="majorHAnsi"/>
          <w:i/>
          <w:u w:val="single"/>
          <w:lang w:val="vi-VN"/>
        </w:rPr>
        <w:t xml:space="preserve"> 2020</w:t>
      </w:r>
      <w:r w:rsidRPr="00545855">
        <w:rPr>
          <w:rFonts w:asciiTheme="majorHAnsi" w:hAnsiTheme="majorHAnsi" w:cstheme="majorHAnsi"/>
          <w:b/>
          <w:lang w:val="vi-VN"/>
        </w:rPr>
        <w:t xml:space="preserve"> </w:t>
      </w:r>
    </w:p>
    <w:p w:rsidR="005750C2" w:rsidRDefault="005750C2" w:rsidP="005750C2">
      <w:pPr>
        <w:jc w:val="both"/>
        <w:rPr>
          <w:rFonts w:asciiTheme="majorHAnsi" w:hAnsiTheme="majorHAnsi" w:cstheme="majorHAnsi"/>
          <w:b/>
          <w:lang w:val="vi-VN"/>
        </w:rPr>
      </w:pPr>
    </w:p>
    <w:p w:rsidR="00545855" w:rsidRDefault="001F5257" w:rsidP="001F5257">
      <w:pPr>
        <w:jc w:val="both"/>
        <w:rPr>
          <w:rFonts w:asciiTheme="majorHAnsi" w:hAnsiTheme="majorHAnsi" w:cstheme="majorHAnsi"/>
          <w:b/>
          <w:lang w:val="vi-VN"/>
        </w:rPr>
      </w:pPr>
      <w:r>
        <w:rPr>
          <w:rFonts w:asciiTheme="majorHAnsi" w:hAnsiTheme="majorHAnsi" w:cstheme="majorHAnsi"/>
          <w:b/>
          <w:lang w:val="vi-VN"/>
        </w:rPr>
        <w:t xml:space="preserve">    </w:t>
      </w:r>
    </w:p>
    <w:p w:rsidR="00691590" w:rsidRDefault="00691590" w:rsidP="001F5257">
      <w:pPr>
        <w:jc w:val="both"/>
        <w:rPr>
          <w:rFonts w:asciiTheme="majorHAnsi" w:hAnsiTheme="majorHAnsi" w:cstheme="majorHAnsi"/>
          <w:b/>
          <w:lang w:val="vi-VN"/>
        </w:rPr>
      </w:pPr>
    </w:p>
    <w:p w:rsidR="00691590" w:rsidRDefault="00691590" w:rsidP="001F5257">
      <w:pPr>
        <w:jc w:val="both"/>
        <w:rPr>
          <w:rFonts w:asciiTheme="majorHAnsi" w:hAnsiTheme="majorHAnsi" w:cstheme="majorHAnsi"/>
          <w:b/>
          <w:lang w:val="vi-VN"/>
        </w:rPr>
      </w:pPr>
    </w:p>
    <w:p w:rsidR="00691590" w:rsidRDefault="00691590" w:rsidP="001F5257">
      <w:pPr>
        <w:jc w:val="both"/>
        <w:rPr>
          <w:rFonts w:asciiTheme="majorHAnsi" w:hAnsiTheme="majorHAnsi" w:cstheme="majorHAnsi"/>
          <w:b/>
          <w:lang w:val="vi-VN"/>
        </w:rPr>
      </w:pPr>
    </w:p>
    <w:p w:rsidR="00691590" w:rsidRPr="001F5257" w:rsidRDefault="00691590" w:rsidP="001F5257">
      <w:pPr>
        <w:jc w:val="both"/>
        <w:rPr>
          <w:rFonts w:asciiTheme="majorHAnsi" w:hAnsiTheme="majorHAnsi" w:cstheme="majorHAnsi"/>
          <w:b/>
          <w:lang w:val="vi-VN"/>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6885"/>
        <w:gridCol w:w="1260"/>
      </w:tblGrid>
      <w:tr w:rsidR="002D3E69" w:rsidTr="00691590">
        <w:tc>
          <w:tcPr>
            <w:tcW w:w="940" w:type="dxa"/>
            <w:tcBorders>
              <w:top w:val="single" w:sz="4" w:space="0" w:color="auto"/>
              <w:left w:val="single" w:sz="4" w:space="0" w:color="auto"/>
              <w:bottom w:val="single" w:sz="4" w:space="0" w:color="auto"/>
              <w:right w:val="single" w:sz="4" w:space="0" w:color="auto"/>
            </w:tcBorders>
            <w:vAlign w:val="center"/>
            <w:hideMark/>
          </w:tcPr>
          <w:p w:rsidR="002D3E69" w:rsidRPr="001F5257" w:rsidRDefault="002D3E69" w:rsidP="004F0F9B">
            <w:pPr>
              <w:jc w:val="center"/>
              <w:rPr>
                <w:b/>
                <w:lang w:val="vi-VN"/>
              </w:rPr>
            </w:pPr>
            <w:r>
              <w:rPr>
                <w:b/>
              </w:rPr>
              <w:lastRenderedPageBreak/>
              <w:t>Câu</w:t>
            </w:r>
            <w:r w:rsidR="00051942">
              <w:rPr>
                <w:b/>
                <w:lang w:val="vi-VN"/>
              </w:rPr>
              <w:t xml:space="preserve"> </w:t>
            </w:r>
            <w:r w:rsidR="001F5257">
              <w:rPr>
                <w:b/>
                <w:lang w:val="vi-VN"/>
              </w:rPr>
              <w:t>2</w:t>
            </w:r>
          </w:p>
        </w:tc>
        <w:tc>
          <w:tcPr>
            <w:tcW w:w="6885" w:type="dxa"/>
            <w:tcBorders>
              <w:top w:val="single" w:sz="4" w:space="0" w:color="auto"/>
              <w:left w:val="single" w:sz="4" w:space="0" w:color="auto"/>
              <w:bottom w:val="single" w:sz="4" w:space="0" w:color="auto"/>
              <w:right w:val="single" w:sz="4" w:space="0" w:color="auto"/>
            </w:tcBorders>
            <w:hideMark/>
          </w:tcPr>
          <w:p w:rsidR="002D3E69" w:rsidRDefault="00C4260F" w:rsidP="004F0F9B">
            <w:pPr>
              <w:jc w:val="center"/>
              <w:rPr>
                <w:b/>
              </w:rPr>
            </w:pPr>
            <w:r>
              <w:rPr>
                <w:rFonts w:asciiTheme="majorHAnsi" w:hAnsiTheme="majorHAnsi" w:cstheme="majorHAnsi"/>
                <w:b/>
                <w:lang w:val="vi-VN"/>
              </w:rPr>
              <w:t>Đáp án</w:t>
            </w:r>
          </w:p>
        </w:tc>
        <w:tc>
          <w:tcPr>
            <w:tcW w:w="1260" w:type="dxa"/>
            <w:tcBorders>
              <w:top w:val="single" w:sz="4" w:space="0" w:color="auto"/>
              <w:left w:val="single" w:sz="4" w:space="0" w:color="auto"/>
              <w:bottom w:val="single" w:sz="4" w:space="0" w:color="auto"/>
              <w:right w:val="single" w:sz="4" w:space="0" w:color="auto"/>
            </w:tcBorders>
            <w:hideMark/>
          </w:tcPr>
          <w:p w:rsidR="002D3E69" w:rsidRDefault="002D3E69" w:rsidP="004F0F9B">
            <w:pPr>
              <w:jc w:val="center"/>
              <w:rPr>
                <w:b/>
              </w:rPr>
            </w:pPr>
            <w:r>
              <w:rPr>
                <w:b/>
              </w:rPr>
              <w:t>Điểm</w:t>
            </w:r>
          </w:p>
        </w:tc>
      </w:tr>
      <w:tr w:rsidR="002D3E69" w:rsidTr="00691590">
        <w:trPr>
          <w:trHeight w:val="20"/>
        </w:trPr>
        <w:tc>
          <w:tcPr>
            <w:tcW w:w="940" w:type="dxa"/>
            <w:tcBorders>
              <w:top w:val="single" w:sz="4" w:space="0" w:color="auto"/>
              <w:left w:val="single" w:sz="4" w:space="0" w:color="auto"/>
              <w:bottom w:val="single" w:sz="4" w:space="0" w:color="auto"/>
              <w:right w:val="single" w:sz="4" w:space="0" w:color="auto"/>
            </w:tcBorders>
            <w:vAlign w:val="center"/>
            <w:hideMark/>
          </w:tcPr>
          <w:p w:rsidR="002D3E69" w:rsidRDefault="002D3E69" w:rsidP="004F0F9B">
            <w:pPr>
              <w:jc w:val="center"/>
              <w:rPr>
                <w:b/>
              </w:rPr>
            </w:pPr>
            <w:r>
              <w:rPr>
                <w:b/>
              </w:rPr>
              <w:t>1</w:t>
            </w:r>
          </w:p>
          <w:p w:rsidR="002D3E69" w:rsidRDefault="002D3E69" w:rsidP="004F0F9B">
            <w:pPr>
              <w:jc w:val="center"/>
              <w:rPr>
                <w:b/>
              </w:rPr>
            </w:pPr>
            <w:r>
              <w:rPr>
                <w:b/>
              </w:rPr>
              <w:t>(4,0 đ)</w:t>
            </w:r>
          </w:p>
        </w:tc>
        <w:tc>
          <w:tcPr>
            <w:tcW w:w="6885" w:type="dxa"/>
            <w:tcBorders>
              <w:top w:val="single" w:sz="4" w:space="0" w:color="auto"/>
              <w:left w:val="single" w:sz="4" w:space="0" w:color="auto"/>
              <w:bottom w:val="single" w:sz="4" w:space="0" w:color="auto"/>
              <w:right w:val="single" w:sz="4" w:space="0" w:color="auto"/>
            </w:tcBorders>
            <w:hideMark/>
          </w:tcPr>
          <w:p w:rsidR="002D3E69" w:rsidRDefault="002D3E69" w:rsidP="004F0F9B">
            <w:pPr>
              <w:jc w:val="both"/>
            </w:pPr>
            <w:r>
              <w:t>- Vĩ độ địa lí: càng lên vĩ độ cao, góc chiếu sáng của Mặt Trời (góc nhập xạ) càng nhỏ, chênh lệch thời gian chiếu sáng (ngày và đêm) trong năm càng lớn nên nhiệt độ trung bình năm càng giảm, biên độ nhiệt năm càng lớn.</w:t>
            </w:r>
          </w:p>
          <w:p w:rsidR="002D3E69" w:rsidRDefault="002D3E69" w:rsidP="004F0F9B">
            <w:pPr>
              <w:jc w:val="both"/>
            </w:pPr>
            <w:r>
              <w:t>- Lục địa và đại dương: do tính chất vật lí của đất và nước khác nhau nên nhiệt độ trung bình năm cao nhất và thấp nhất đều nằm trên lục địa, đại dương có biên độ nhiệt nhỏ, lục địa có biên độ nhiệt lớn. Càng xa đại dương, biên độ nhiệt năm càng tăng do tính chất lục địa tăng dần. Nhiệt độ không khí còn thay đổi theo bờ đông và bờ tây lục địa, do ảnh hưởng của dòng biển nóng, lạnh và sự thay đổi hướng của chúng.</w:t>
            </w:r>
          </w:p>
          <w:p w:rsidR="002D3E69" w:rsidRDefault="002D3E69" w:rsidP="004F0F9B">
            <w:pPr>
              <w:jc w:val="both"/>
            </w:pPr>
            <w:r>
              <w:t>- Địa hình: càng lên cao, nhiệt độ càng giảm. Sườn núi ngược chiều với ánh sáng Mặt Trời thường có góc nhập xạ (góc chiếu sáng) lớn nên nhận được lượng nhiệt cao hơn. Sườn núi cùng chiều với ánh sáng Mặt Trời thường có góc nhập xạ (góc chiếu sáng) nhỏ hơn nên nhận được lượng nhiệt thấp hơn.</w:t>
            </w:r>
          </w:p>
          <w:p w:rsidR="002D3E69" w:rsidRDefault="002D3E69" w:rsidP="004F0F9B">
            <w:pPr>
              <w:jc w:val="both"/>
            </w:pPr>
            <w:r>
              <w:t>-Mối quan hệ giữa các nhân tố này khác nhau ở mỗi nơi trên Trái Đất: Ở khu vực ôn đới, các dãy núi chạy theo hướng đông - tây, sườn phía bắc có nhiệt độ thấp hơn sườn núi phía nam (do nhận được lượng bức xạ Mặt Trời nhiều hơn). Những nơi tuy ở sát biển, nhưng do sự thống trị của cao áp và tác động của dòng biển lạnh, biên độ nhiệt năm vẫn cao…</w:t>
            </w:r>
          </w:p>
          <w:p w:rsidR="002D3E69" w:rsidRDefault="002D3E69" w:rsidP="004F0F9B">
            <w:pPr>
              <w:jc w:val="center"/>
              <w:rPr>
                <w:b/>
                <w:i/>
              </w:rPr>
            </w:pPr>
            <w:r>
              <w:rPr>
                <w:b/>
                <w:i/>
              </w:rPr>
              <w:t>(Nêu không phân tích làm rõ thì chỉ được 0,5 đ/ý)</w:t>
            </w:r>
          </w:p>
        </w:tc>
        <w:tc>
          <w:tcPr>
            <w:tcW w:w="1260" w:type="dxa"/>
            <w:tcBorders>
              <w:top w:val="single" w:sz="4" w:space="0" w:color="auto"/>
              <w:left w:val="single" w:sz="4" w:space="0" w:color="auto"/>
              <w:bottom w:val="single" w:sz="4" w:space="0" w:color="auto"/>
              <w:right w:val="single" w:sz="4" w:space="0" w:color="auto"/>
            </w:tcBorders>
          </w:tcPr>
          <w:p w:rsidR="002D3E69" w:rsidRDefault="002D3E69" w:rsidP="004F0F9B">
            <w:pPr>
              <w:jc w:val="center"/>
            </w:pPr>
            <w:r>
              <w:t>1,0</w:t>
            </w:r>
          </w:p>
          <w:p w:rsidR="002D3E69" w:rsidRDefault="002D3E69" w:rsidP="004F0F9B">
            <w:pPr>
              <w:jc w:val="center"/>
            </w:pPr>
          </w:p>
          <w:p w:rsidR="002D3E69" w:rsidRDefault="002D3E69" w:rsidP="004F0F9B"/>
          <w:p w:rsidR="002D3E69" w:rsidRDefault="002D3E69" w:rsidP="004F0F9B">
            <w:pPr>
              <w:jc w:val="center"/>
            </w:pPr>
            <w:r>
              <w:t>1,0</w:t>
            </w:r>
          </w:p>
          <w:p w:rsidR="002D3E69" w:rsidRDefault="002D3E69" w:rsidP="004F0F9B">
            <w:pPr>
              <w:jc w:val="center"/>
            </w:pPr>
          </w:p>
          <w:p w:rsidR="002D3E69" w:rsidRDefault="002D3E69" w:rsidP="004F0F9B">
            <w:pPr>
              <w:jc w:val="center"/>
            </w:pPr>
          </w:p>
          <w:p w:rsidR="002D3E69" w:rsidRDefault="002D3E69" w:rsidP="004F0F9B">
            <w:pPr>
              <w:jc w:val="center"/>
            </w:pPr>
          </w:p>
          <w:p w:rsidR="002D3E69" w:rsidRDefault="002D3E69" w:rsidP="004F0F9B">
            <w:pPr>
              <w:jc w:val="center"/>
            </w:pPr>
          </w:p>
          <w:p w:rsidR="002D3E69" w:rsidRDefault="002D3E69" w:rsidP="004F0F9B"/>
          <w:p w:rsidR="002D3E69" w:rsidRDefault="002D3E69" w:rsidP="004F0F9B">
            <w:pPr>
              <w:jc w:val="center"/>
            </w:pPr>
            <w:r>
              <w:t>1,0</w:t>
            </w:r>
          </w:p>
          <w:p w:rsidR="002D3E69" w:rsidRDefault="002D3E69" w:rsidP="004F0F9B">
            <w:pPr>
              <w:jc w:val="center"/>
            </w:pPr>
          </w:p>
          <w:p w:rsidR="002D3E69" w:rsidRDefault="002D3E69" w:rsidP="004F0F9B">
            <w:pPr>
              <w:jc w:val="center"/>
            </w:pPr>
          </w:p>
          <w:p w:rsidR="002D3E69" w:rsidRDefault="002D3E69" w:rsidP="004F0F9B"/>
          <w:p w:rsidR="002D3E69" w:rsidRDefault="002D3E69" w:rsidP="004F0F9B">
            <w:pPr>
              <w:jc w:val="center"/>
            </w:pPr>
            <w:r>
              <w:t>1,0</w:t>
            </w:r>
          </w:p>
        </w:tc>
      </w:tr>
    </w:tbl>
    <w:p w:rsidR="008E6B6B" w:rsidRDefault="001F5A1A"/>
    <w:tbl>
      <w:tblPr>
        <w:tblStyle w:val="TableGrid"/>
        <w:tblW w:w="9085" w:type="dxa"/>
        <w:tblLook w:val="04A0" w:firstRow="1" w:lastRow="0" w:firstColumn="1" w:lastColumn="0" w:noHBand="0" w:noVBand="1"/>
      </w:tblPr>
      <w:tblGrid>
        <w:gridCol w:w="1075"/>
        <w:gridCol w:w="6750"/>
        <w:gridCol w:w="1260"/>
      </w:tblGrid>
      <w:tr w:rsidR="004563EC" w:rsidRPr="004563EC" w:rsidTr="00691590">
        <w:tc>
          <w:tcPr>
            <w:tcW w:w="1075" w:type="dxa"/>
            <w:tcBorders>
              <w:bottom w:val="single" w:sz="4" w:space="0" w:color="auto"/>
            </w:tcBorders>
          </w:tcPr>
          <w:p w:rsidR="004563EC" w:rsidRPr="004563EC" w:rsidRDefault="00E609DF" w:rsidP="002D3E69">
            <w:pPr>
              <w:jc w:val="both"/>
              <w:rPr>
                <w:rFonts w:asciiTheme="majorHAnsi" w:hAnsiTheme="majorHAnsi" w:cstheme="majorHAnsi"/>
                <w:b/>
                <w:lang w:val="vi-VN"/>
              </w:rPr>
            </w:pPr>
            <w:r>
              <w:rPr>
                <w:rFonts w:asciiTheme="majorHAnsi" w:hAnsiTheme="majorHAnsi" w:cstheme="majorHAnsi"/>
                <w:b/>
                <w:lang w:val="vi-VN"/>
              </w:rPr>
              <w:t>Câu 3</w:t>
            </w:r>
          </w:p>
        </w:tc>
        <w:tc>
          <w:tcPr>
            <w:tcW w:w="6750" w:type="dxa"/>
          </w:tcPr>
          <w:p w:rsidR="004563EC" w:rsidRPr="004563EC" w:rsidRDefault="004563EC" w:rsidP="004563EC">
            <w:pPr>
              <w:jc w:val="center"/>
              <w:rPr>
                <w:rFonts w:asciiTheme="majorHAnsi" w:hAnsiTheme="majorHAnsi" w:cstheme="majorHAnsi"/>
                <w:b/>
                <w:lang w:val="vi-VN"/>
              </w:rPr>
            </w:pPr>
            <w:r>
              <w:rPr>
                <w:rFonts w:asciiTheme="majorHAnsi" w:hAnsiTheme="majorHAnsi" w:cstheme="majorHAnsi"/>
                <w:b/>
                <w:lang w:val="vi-VN"/>
              </w:rPr>
              <w:t>Đáp án</w:t>
            </w:r>
          </w:p>
        </w:tc>
        <w:tc>
          <w:tcPr>
            <w:tcW w:w="1260" w:type="dxa"/>
            <w:tcBorders>
              <w:bottom w:val="single" w:sz="4" w:space="0" w:color="auto"/>
            </w:tcBorders>
          </w:tcPr>
          <w:p w:rsidR="004563EC" w:rsidRPr="004563EC" w:rsidRDefault="004563EC" w:rsidP="002D3E69">
            <w:pPr>
              <w:jc w:val="both"/>
              <w:rPr>
                <w:rFonts w:asciiTheme="majorHAnsi" w:hAnsiTheme="majorHAnsi" w:cstheme="majorHAnsi"/>
                <w:b/>
                <w:lang w:val="vi-VN"/>
              </w:rPr>
            </w:pPr>
            <w:r>
              <w:rPr>
                <w:rFonts w:asciiTheme="majorHAnsi" w:hAnsiTheme="majorHAnsi" w:cstheme="majorHAnsi"/>
                <w:b/>
                <w:lang w:val="vi-VN"/>
              </w:rPr>
              <w:t>Điểm</w:t>
            </w:r>
          </w:p>
        </w:tc>
      </w:tr>
      <w:tr w:rsidR="004563EC" w:rsidRPr="004563EC" w:rsidTr="00691590">
        <w:tc>
          <w:tcPr>
            <w:tcW w:w="1075" w:type="dxa"/>
            <w:tcBorders>
              <w:bottom w:val="nil"/>
            </w:tcBorders>
          </w:tcPr>
          <w:p w:rsidR="004563EC" w:rsidRPr="004563EC" w:rsidRDefault="004563EC" w:rsidP="002D3E69">
            <w:pPr>
              <w:jc w:val="both"/>
              <w:rPr>
                <w:rFonts w:asciiTheme="majorHAnsi" w:hAnsiTheme="majorHAnsi" w:cstheme="majorHAnsi"/>
                <w:b/>
                <w:lang w:val="vi-VN"/>
              </w:rPr>
            </w:pPr>
          </w:p>
        </w:tc>
        <w:tc>
          <w:tcPr>
            <w:tcW w:w="6750" w:type="dxa"/>
          </w:tcPr>
          <w:p w:rsidR="004563EC" w:rsidRPr="004563EC" w:rsidRDefault="004563EC" w:rsidP="004563EC">
            <w:pPr>
              <w:jc w:val="both"/>
              <w:rPr>
                <w:rFonts w:asciiTheme="majorHAnsi" w:hAnsiTheme="majorHAnsi" w:cstheme="majorHAnsi"/>
                <w:b/>
                <w:lang w:val="vi-VN"/>
              </w:rPr>
            </w:pPr>
            <w:proofErr w:type="spellStart"/>
            <w:r w:rsidRPr="004563EC">
              <w:rPr>
                <w:rFonts w:asciiTheme="majorHAnsi" w:hAnsiTheme="majorHAnsi" w:cstheme="majorHAnsi"/>
                <w:b/>
                <w:lang w:val="vi-VN"/>
              </w:rPr>
              <w:t>a.Công</w:t>
            </w:r>
            <w:proofErr w:type="spellEnd"/>
            <w:r w:rsidRPr="004563EC">
              <w:rPr>
                <w:rFonts w:asciiTheme="majorHAnsi" w:hAnsiTheme="majorHAnsi" w:cstheme="majorHAnsi"/>
                <w:b/>
                <w:lang w:val="vi-VN"/>
              </w:rPr>
              <w:t xml:space="preserve"> nghiệp thực phẩm được coi là ngành công nghiệp chủ đạo ở nhiều nước đang phát triển vì</w:t>
            </w:r>
            <w:r w:rsidR="00C4260F">
              <w:rPr>
                <w:rFonts w:asciiTheme="majorHAnsi" w:hAnsiTheme="majorHAnsi" w:cstheme="majorHAnsi"/>
                <w:b/>
                <w:lang w:val="vi-VN"/>
              </w:rPr>
              <w:t xml:space="preserve"> (</w:t>
            </w:r>
            <w:r w:rsidR="00C4260F">
              <w:rPr>
                <w:rFonts w:asciiTheme="majorHAnsi" w:hAnsiTheme="majorHAnsi" w:cstheme="majorHAnsi"/>
                <w:lang w:val="vi-VN"/>
              </w:rPr>
              <w:t xml:space="preserve">2 </w:t>
            </w:r>
            <w:r w:rsidR="00C4260F" w:rsidRPr="004563EC">
              <w:rPr>
                <w:rFonts w:asciiTheme="majorHAnsi" w:hAnsiTheme="majorHAnsi" w:cstheme="majorHAnsi"/>
                <w:lang w:val="vi-VN"/>
              </w:rPr>
              <w:t>điểm</w:t>
            </w:r>
            <w:r w:rsidRPr="004563EC">
              <w:rPr>
                <w:rFonts w:asciiTheme="majorHAnsi" w:hAnsiTheme="majorHAnsi" w:cstheme="majorHAnsi"/>
                <w:b/>
                <w:lang w:val="vi-VN"/>
              </w:rPr>
              <w:t xml:space="preserve"> </w:t>
            </w:r>
            <w:r w:rsidR="00C4260F">
              <w:rPr>
                <w:rFonts w:asciiTheme="majorHAnsi" w:hAnsiTheme="majorHAnsi" w:cstheme="majorHAnsi"/>
                <w:b/>
                <w:lang w:val="vi-VN"/>
              </w:rPr>
              <w:t>)</w:t>
            </w:r>
            <w:r w:rsidRPr="004563EC">
              <w:rPr>
                <w:rFonts w:asciiTheme="majorHAnsi" w:hAnsiTheme="majorHAnsi" w:cstheme="majorHAnsi"/>
                <w:b/>
                <w:lang w:val="vi-VN"/>
              </w:rPr>
              <w:t>:</w:t>
            </w:r>
          </w:p>
          <w:p w:rsidR="004563EC" w:rsidRPr="004563EC" w:rsidRDefault="004563EC" w:rsidP="002D3E69">
            <w:pPr>
              <w:jc w:val="both"/>
              <w:rPr>
                <w:rFonts w:asciiTheme="majorHAnsi" w:hAnsiTheme="majorHAnsi" w:cstheme="majorHAnsi"/>
                <w:b/>
                <w:lang w:val="vi-VN"/>
              </w:rPr>
            </w:pPr>
          </w:p>
        </w:tc>
        <w:tc>
          <w:tcPr>
            <w:tcW w:w="1260" w:type="dxa"/>
            <w:tcBorders>
              <w:bottom w:val="nil"/>
            </w:tcBorders>
          </w:tcPr>
          <w:p w:rsidR="004563EC" w:rsidRPr="004563EC" w:rsidRDefault="004563EC" w:rsidP="002D3E69">
            <w:pPr>
              <w:jc w:val="both"/>
              <w:rPr>
                <w:rFonts w:asciiTheme="majorHAnsi" w:hAnsiTheme="majorHAnsi" w:cstheme="majorHAnsi"/>
                <w:b/>
                <w:lang w:val="vi-VN"/>
              </w:rPr>
            </w:pPr>
          </w:p>
        </w:tc>
      </w:tr>
      <w:tr w:rsidR="004563EC" w:rsidRPr="004563EC" w:rsidTr="00691590">
        <w:tc>
          <w:tcPr>
            <w:tcW w:w="1075" w:type="dxa"/>
            <w:tcBorders>
              <w:top w:val="nil"/>
              <w:bottom w:val="single" w:sz="4" w:space="0" w:color="auto"/>
            </w:tcBorders>
          </w:tcPr>
          <w:p w:rsidR="004563EC" w:rsidRPr="004563EC" w:rsidRDefault="004563EC" w:rsidP="002D3E69">
            <w:pPr>
              <w:jc w:val="both"/>
              <w:rPr>
                <w:rFonts w:asciiTheme="majorHAnsi" w:hAnsiTheme="majorHAnsi" w:cstheme="majorHAnsi"/>
                <w:b/>
                <w:lang w:val="vi-VN"/>
              </w:rPr>
            </w:pPr>
          </w:p>
        </w:tc>
        <w:tc>
          <w:tcPr>
            <w:tcW w:w="6750" w:type="dxa"/>
          </w:tcPr>
          <w:p w:rsidR="004563EC" w:rsidRPr="004563EC" w:rsidRDefault="004563EC" w:rsidP="004563EC">
            <w:pPr>
              <w:jc w:val="both"/>
              <w:rPr>
                <w:rFonts w:asciiTheme="majorHAnsi" w:hAnsiTheme="majorHAnsi" w:cstheme="majorHAnsi"/>
                <w:lang w:val="vi-VN"/>
              </w:rPr>
            </w:pPr>
            <w:r w:rsidRPr="004563EC">
              <w:rPr>
                <w:rFonts w:asciiTheme="majorHAnsi" w:hAnsiTheme="majorHAnsi" w:cstheme="majorHAnsi"/>
                <w:lang w:val="vi-VN"/>
              </w:rPr>
              <w:t>-Có điều kiện phát triển phù hợp với các nước đang phát triển : sử dụng nguồn nguyên liệu tại chỗ, không đòi hỏi nhiều vốn, công nghệ và trình độ cao của người lao độ</w:t>
            </w:r>
            <w:r>
              <w:rPr>
                <w:rFonts w:asciiTheme="majorHAnsi" w:hAnsiTheme="majorHAnsi" w:cstheme="majorHAnsi"/>
                <w:lang w:val="vi-VN"/>
              </w:rPr>
              <w:t xml:space="preserve">ng… </w:t>
            </w:r>
          </w:p>
          <w:p w:rsidR="004563EC" w:rsidRPr="004563EC" w:rsidRDefault="004563EC" w:rsidP="004563EC">
            <w:pPr>
              <w:jc w:val="both"/>
              <w:rPr>
                <w:rFonts w:asciiTheme="majorHAnsi" w:hAnsiTheme="majorHAnsi" w:cstheme="majorHAnsi"/>
                <w:lang w:val="vi-VN"/>
              </w:rPr>
            </w:pPr>
            <w:r w:rsidRPr="004563EC">
              <w:rPr>
                <w:rFonts w:asciiTheme="majorHAnsi" w:hAnsiTheme="majorHAnsi" w:cstheme="majorHAnsi"/>
                <w:lang w:val="vi-VN"/>
              </w:rPr>
              <w:t>-Mang lại hiệu quả kinh tế - xã hội cao : thu hồi vốn nhanh, tăng khả năng tích lũy vốn, tạo việ</w:t>
            </w:r>
            <w:r>
              <w:rPr>
                <w:rFonts w:asciiTheme="majorHAnsi" w:hAnsiTheme="majorHAnsi" w:cstheme="majorHAnsi"/>
                <w:lang w:val="vi-VN"/>
              </w:rPr>
              <w:t xml:space="preserve">c làm, tăng thu nhập… </w:t>
            </w:r>
          </w:p>
          <w:p w:rsidR="004563EC" w:rsidRPr="004563EC" w:rsidRDefault="004563EC" w:rsidP="004563EC">
            <w:pPr>
              <w:jc w:val="both"/>
              <w:rPr>
                <w:rFonts w:asciiTheme="majorHAnsi" w:hAnsiTheme="majorHAnsi" w:cstheme="majorHAnsi"/>
                <w:lang w:val="vi-VN"/>
              </w:rPr>
            </w:pPr>
            <w:r w:rsidRPr="004563EC">
              <w:rPr>
                <w:rFonts w:asciiTheme="majorHAnsi" w:hAnsiTheme="majorHAnsi" w:cstheme="majorHAnsi"/>
                <w:lang w:val="vi-VN"/>
              </w:rPr>
              <w:t>-Đáp ứng nhu cầu hàng ngày về ăn uống, tạo</w:t>
            </w:r>
            <w:r>
              <w:rPr>
                <w:rFonts w:asciiTheme="majorHAnsi" w:hAnsiTheme="majorHAnsi" w:cstheme="majorHAnsi"/>
                <w:lang w:val="vi-VN"/>
              </w:rPr>
              <w:t xml:space="preserve"> nguồn hàng xuất khẩu</w:t>
            </w:r>
          </w:p>
          <w:p w:rsidR="004563EC" w:rsidRPr="004563EC" w:rsidRDefault="004563EC" w:rsidP="004563EC">
            <w:pPr>
              <w:jc w:val="both"/>
              <w:rPr>
                <w:rFonts w:asciiTheme="majorHAnsi" w:hAnsiTheme="majorHAnsi" w:cstheme="majorHAnsi"/>
                <w:lang w:val="vi-VN"/>
              </w:rPr>
            </w:pPr>
            <w:r w:rsidRPr="004563EC">
              <w:rPr>
                <w:rFonts w:asciiTheme="majorHAnsi" w:hAnsiTheme="majorHAnsi" w:cstheme="majorHAnsi"/>
                <w:lang w:val="vi-VN"/>
              </w:rPr>
              <w:t xml:space="preserve">-Các ngành công nghiệp khác chưa có </w:t>
            </w:r>
            <w:r>
              <w:rPr>
                <w:rFonts w:asciiTheme="majorHAnsi" w:hAnsiTheme="majorHAnsi" w:cstheme="majorHAnsi"/>
                <w:lang w:val="vi-VN"/>
              </w:rPr>
              <w:t xml:space="preserve">điều kiện phát triển </w:t>
            </w:r>
          </w:p>
          <w:p w:rsidR="004563EC" w:rsidRPr="004563EC" w:rsidRDefault="004563EC" w:rsidP="002D3E69">
            <w:pPr>
              <w:jc w:val="both"/>
              <w:rPr>
                <w:rFonts w:asciiTheme="majorHAnsi" w:hAnsiTheme="majorHAnsi" w:cstheme="majorHAnsi"/>
                <w:b/>
                <w:lang w:val="vi-VN"/>
              </w:rPr>
            </w:pPr>
          </w:p>
        </w:tc>
        <w:tc>
          <w:tcPr>
            <w:tcW w:w="1260" w:type="dxa"/>
            <w:tcBorders>
              <w:top w:val="nil"/>
              <w:bottom w:val="single" w:sz="4" w:space="0" w:color="auto"/>
            </w:tcBorders>
          </w:tcPr>
          <w:p w:rsidR="004563EC" w:rsidRDefault="00691590" w:rsidP="002D3E69">
            <w:pPr>
              <w:jc w:val="both"/>
              <w:rPr>
                <w:rFonts w:asciiTheme="majorHAnsi" w:hAnsiTheme="majorHAnsi" w:cstheme="majorHAnsi"/>
                <w:lang w:val="vi-VN"/>
              </w:rPr>
            </w:pPr>
            <w:r>
              <w:rPr>
                <w:rFonts w:asciiTheme="majorHAnsi" w:hAnsiTheme="majorHAnsi" w:cstheme="majorHAnsi"/>
                <w:lang w:val="vi-VN"/>
              </w:rPr>
              <w:t xml:space="preserve">0,5 </w:t>
            </w:r>
          </w:p>
          <w:p w:rsidR="004563EC" w:rsidRDefault="004563EC" w:rsidP="002D3E69">
            <w:pPr>
              <w:jc w:val="both"/>
              <w:rPr>
                <w:rFonts w:asciiTheme="majorHAnsi" w:hAnsiTheme="majorHAnsi" w:cstheme="majorHAnsi"/>
                <w:lang w:val="vi-VN"/>
              </w:rPr>
            </w:pPr>
          </w:p>
          <w:p w:rsidR="004563EC" w:rsidRDefault="004563EC" w:rsidP="002D3E69">
            <w:pPr>
              <w:jc w:val="both"/>
              <w:rPr>
                <w:rFonts w:asciiTheme="majorHAnsi" w:hAnsiTheme="majorHAnsi" w:cstheme="majorHAnsi"/>
                <w:lang w:val="vi-VN"/>
              </w:rPr>
            </w:pPr>
          </w:p>
          <w:p w:rsidR="004563EC" w:rsidRDefault="00691590" w:rsidP="002D3E69">
            <w:pPr>
              <w:jc w:val="both"/>
              <w:rPr>
                <w:rFonts w:asciiTheme="majorHAnsi" w:hAnsiTheme="majorHAnsi" w:cstheme="majorHAnsi"/>
                <w:lang w:val="vi-VN"/>
              </w:rPr>
            </w:pPr>
            <w:r>
              <w:rPr>
                <w:rFonts w:asciiTheme="majorHAnsi" w:hAnsiTheme="majorHAnsi" w:cstheme="majorHAnsi"/>
                <w:lang w:val="vi-VN"/>
              </w:rPr>
              <w:t xml:space="preserve">0,5 </w:t>
            </w:r>
          </w:p>
          <w:p w:rsidR="004563EC" w:rsidRDefault="004563EC" w:rsidP="002D3E69">
            <w:pPr>
              <w:jc w:val="both"/>
              <w:rPr>
                <w:rFonts w:asciiTheme="majorHAnsi" w:hAnsiTheme="majorHAnsi" w:cstheme="majorHAnsi"/>
                <w:lang w:val="vi-VN"/>
              </w:rPr>
            </w:pPr>
          </w:p>
          <w:p w:rsidR="004563EC" w:rsidRDefault="00691590" w:rsidP="002D3E69">
            <w:pPr>
              <w:jc w:val="both"/>
              <w:rPr>
                <w:rFonts w:asciiTheme="majorHAnsi" w:hAnsiTheme="majorHAnsi" w:cstheme="majorHAnsi"/>
                <w:lang w:val="vi-VN"/>
              </w:rPr>
            </w:pPr>
            <w:r>
              <w:rPr>
                <w:rFonts w:asciiTheme="majorHAnsi" w:hAnsiTheme="majorHAnsi" w:cstheme="majorHAnsi"/>
                <w:lang w:val="vi-VN"/>
              </w:rPr>
              <w:t xml:space="preserve">0,5 </w:t>
            </w:r>
          </w:p>
          <w:p w:rsidR="004563EC" w:rsidRPr="004563EC" w:rsidRDefault="00691590" w:rsidP="002D3E69">
            <w:pPr>
              <w:jc w:val="both"/>
              <w:rPr>
                <w:rFonts w:asciiTheme="majorHAnsi" w:hAnsiTheme="majorHAnsi" w:cstheme="majorHAnsi"/>
                <w:b/>
                <w:lang w:val="vi-VN"/>
              </w:rPr>
            </w:pPr>
            <w:r>
              <w:rPr>
                <w:rFonts w:asciiTheme="majorHAnsi" w:hAnsiTheme="majorHAnsi" w:cstheme="majorHAnsi"/>
                <w:lang w:val="vi-VN"/>
              </w:rPr>
              <w:t xml:space="preserve">0,5 </w:t>
            </w:r>
          </w:p>
        </w:tc>
      </w:tr>
      <w:tr w:rsidR="004563EC" w:rsidRPr="004563EC" w:rsidTr="00691590">
        <w:tc>
          <w:tcPr>
            <w:tcW w:w="1075" w:type="dxa"/>
            <w:tcBorders>
              <w:bottom w:val="nil"/>
            </w:tcBorders>
          </w:tcPr>
          <w:p w:rsidR="004563EC" w:rsidRPr="004563EC" w:rsidRDefault="004563EC" w:rsidP="002D3E69">
            <w:pPr>
              <w:jc w:val="both"/>
              <w:rPr>
                <w:rFonts w:asciiTheme="majorHAnsi" w:hAnsiTheme="majorHAnsi" w:cstheme="majorHAnsi"/>
                <w:b/>
                <w:lang w:val="vi-VN"/>
              </w:rPr>
            </w:pPr>
          </w:p>
        </w:tc>
        <w:tc>
          <w:tcPr>
            <w:tcW w:w="6750" w:type="dxa"/>
          </w:tcPr>
          <w:p w:rsidR="004563EC" w:rsidRPr="00E609DF" w:rsidRDefault="00E609DF" w:rsidP="002D3E69">
            <w:pPr>
              <w:jc w:val="both"/>
              <w:rPr>
                <w:rFonts w:asciiTheme="majorHAnsi" w:hAnsiTheme="majorHAnsi" w:cstheme="majorHAnsi"/>
                <w:b/>
                <w:lang w:val="vi-VN"/>
              </w:rPr>
            </w:pPr>
            <w:r w:rsidRPr="00E609DF">
              <w:rPr>
                <w:rFonts w:asciiTheme="majorHAnsi" w:hAnsiTheme="majorHAnsi" w:cstheme="majorHAnsi"/>
                <w:b/>
                <w:lang w:val="vi-VN"/>
              </w:rPr>
              <w:t>b. Vai trò của thị trường đến sự phát triển và phân bố công nghiệp</w:t>
            </w:r>
            <w:r w:rsidR="00C4260F">
              <w:rPr>
                <w:rFonts w:asciiTheme="majorHAnsi" w:hAnsiTheme="majorHAnsi" w:cstheme="majorHAnsi"/>
                <w:b/>
                <w:lang w:val="vi-VN"/>
              </w:rPr>
              <w:t xml:space="preserve"> (</w:t>
            </w:r>
            <w:r w:rsidR="00C4260F" w:rsidRPr="004563EC">
              <w:rPr>
                <w:rFonts w:asciiTheme="majorHAnsi" w:hAnsiTheme="majorHAnsi" w:cstheme="majorHAnsi"/>
                <w:lang w:val="vi-VN"/>
              </w:rPr>
              <w:t>0,5 điểm</w:t>
            </w:r>
            <w:r w:rsidR="00C4260F">
              <w:rPr>
                <w:rFonts w:asciiTheme="majorHAnsi" w:hAnsiTheme="majorHAnsi" w:cstheme="majorHAnsi"/>
                <w:lang w:val="vi-VN"/>
              </w:rPr>
              <w:t>)</w:t>
            </w:r>
          </w:p>
        </w:tc>
        <w:tc>
          <w:tcPr>
            <w:tcW w:w="1260" w:type="dxa"/>
            <w:tcBorders>
              <w:bottom w:val="nil"/>
            </w:tcBorders>
          </w:tcPr>
          <w:p w:rsidR="004563EC" w:rsidRPr="004563EC" w:rsidRDefault="004563EC" w:rsidP="002D3E69">
            <w:pPr>
              <w:jc w:val="both"/>
              <w:rPr>
                <w:rFonts w:asciiTheme="majorHAnsi" w:hAnsiTheme="majorHAnsi" w:cstheme="majorHAnsi"/>
                <w:b/>
                <w:lang w:val="vi-VN"/>
              </w:rPr>
            </w:pPr>
          </w:p>
        </w:tc>
      </w:tr>
      <w:tr w:rsidR="004563EC" w:rsidRPr="004563EC" w:rsidTr="00691590">
        <w:tc>
          <w:tcPr>
            <w:tcW w:w="1075" w:type="dxa"/>
            <w:tcBorders>
              <w:top w:val="nil"/>
              <w:bottom w:val="single" w:sz="4" w:space="0" w:color="auto"/>
            </w:tcBorders>
          </w:tcPr>
          <w:p w:rsidR="004563EC" w:rsidRPr="004563EC" w:rsidRDefault="004563EC" w:rsidP="002D3E69">
            <w:pPr>
              <w:jc w:val="both"/>
              <w:rPr>
                <w:rFonts w:asciiTheme="majorHAnsi" w:hAnsiTheme="majorHAnsi" w:cstheme="majorHAnsi"/>
                <w:b/>
                <w:lang w:val="vi-VN"/>
              </w:rPr>
            </w:pPr>
          </w:p>
        </w:tc>
        <w:tc>
          <w:tcPr>
            <w:tcW w:w="6750" w:type="dxa"/>
          </w:tcPr>
          <w:p w:rsidR="00E609DF" w:rsidRPr="00E609DF" w:rsidRDefault="00E609DF" w:rsidP="00E609DF">
            <w:pPr>
              <w:jc w:val="both"/>
              <w:rPr>
                <w:rFonts w:asciiTheme="majorHAnsi" w:hAnsiTheme="majorHAnsi" w:cstheme="majorHAnsi"/>
                <w:lang w:val="vi-VN"/>
              </w:rPr>
            </w:pPr>
            <w:r w:rsidRPr="00E609DF">
              <w:rPr>
                <w:rFonts w:asciiTheme="majorHAnsi" w:hAnsiTheme="majorHAnsi" w:cstheme="majorHAnsi"/>
                <w:lang w:val="vi-VN"/>
              </w:rPr>
              <w:t>-Tác động mạnh mẽ tới quá trìn</w:t>
            </w:r>
            <w:r>
              <w:rPr>
                <w:rFonts w:asciiTheme="majorHAnsi" w:hAnsiTheme="majorHAnsi" w:cstheme="majorHAnsi"/>
                <w:lang w:val="vi-VN"/>
              </w:rPr>
              <w:t xml:space="preserve">h chọn lựa xí nghiệp </w:t>
            </w:r>
          </w:p>
          <w:p w:rsidR="00E609DF" w:rsidRPr="00E609DF" w:rsidRDefault="00E609DF" w:rsidP="00E609DF">
            <w:pPr>
              <w:jc w:val="both"/>
              <w:rPr>
                <w:rFonts w:asciiTheme="majorHAnsi" w:hAnsiTheme="majorHAnsi" w:cstheme="majorHAnsi"/>
                <w:lang w:val="vi-VN"/>
              </w:rPr>
            </w:pPr>
            <w:r w:rsidRPr="00E609DF">
              <w:rPr>
                <w:rFonts w:asciiTheme="majorHAnsi" w:hAnsiTheme="majorHAnsi" w:cstheme="majorHAnsi"/>
                <w:lang w:val="vi-VN"/>
              </w:rPr>
              <w:t>-Thúc đẩy hoặc kìm hãm sự phát triển các ngành công nghiệp, định hướng chuyên môn hóa sản xuất, thay đổi cơ c</w:t>
            </w:r>
            <w:r>
              <w:rPr>
                <w:rFonts w:asciiTheme="majorHAnsi" w:hAnsiTheme="majorHAnsi" w:cstheme="majorHAnsi"/>
                <w:lang w:val="vi-VN"/>
              </w:rPr>
              <w:t xml:space="preserve">ấu ngành công nghiệp </w:t>
            </w:r>
          </w:p>
          <w:p w:rsidR="004563EC" w:rsidRPr="004563EC" w:rsidRDefault="004563EC" w:rsidP="002D3E69">
            <w:pPr>
              <w:jc w:val="both"/>
              <w:rPr>
                <w:rFonts w:asciiTheme="majorHAnsi" w:hAnsiTheme="majorHAnsi" w:cstheme="majorHAnsi"/>
                <w:b/>
                <w:lang w:val="vi-VN"/>
              </w:rPr>
            </w:pPr>
          </w:p>
        </w:tc>
        <w:tc>
          <w:tcPr>
            <w:tcW w:w="1260" w:type="dxa"/>
            <w:tcBorders>
              <w:top w:val="nil"/>
              <w:bottom w:val="single" w:sz="4" w:space="0" w:color="auto"/>
            </w:tcBorders>
          </w:tcPr>
          <w:p w:rsidR="004563EC" w:rsidRDefault="00E609DF" w:rsidP="002D3E69">
            <w:pPr>
              <w:jc w:val="both"/>
              <w:rPr>
                <w:rFonts w:asciiTheme="majorHAnsi" w:hAnsiTheme="majorHAnsi" w:cstheme="majorHAnsi"/>
                <w:lang w:val="vi-VN"/>
              </w:rPr>
            </w:pPr>
            <w:r w:rsidRPr="00E609DF">
              <w:rPr>
                <w:rFonts w:asciiTheme="majorHAnsi" w:hAnsiTheme="majorHAnsi" w:cstheme="majorHAnsi"/>
                <w:lang w:val="vi-VN"/>
              </w:rPr>
              <w:t>0,2</w:t>
            </w:r>
            <w:r w:rsidR="00691590">
              <w:rPr>
                <w:rFonts w:asciiTheme="majorHAnsi" w:hAnsiTheme="majorHAnsi" w:cstheme="majorHAnsi"/>
                <w:lang w:val="vi-VN"/>
              </w:rPr>
              <w:t xml:space="preserve">5 </w:t>
            </w:r>
          </w:p>
          <w:p w:rsidR="00E609DF" w:rsidRDefault="00E609DF" w:rsidP="002D3E69">
            <w:pPr>
              <w:jc w:val="both"/>
              <w:rPr>
                <w:rFonts w:asciiTheme="majorHAnsi" w:hAnsiTheme="majorHAnsi" w:cstheme="majorHAnsi"/>
                <w:lang w:val="vi-VN"/>
              </w:rPr>
            </w:pPr>
          </w:p>
          <w:p w:rsidR="00E609DF" w:rsidRPr="00E609DF" w:rsidRDefault="00691590" w:rsidP="002D3E69">
            <w:pPr>
              <w:jc w:val="both"/>
              <w:rPr>
                <w:rFonts w:asciiTheme="majorHAnsi" w:hAnsiTheme="majorHAnsi" w:cstheme="majorHAnsi"/>
                <w:b/>
              </w:rPr>
            </w:pPr>
            <w:r>
              <w:rPr>
                <w:rFonts w:asciiTheme="majorHAnsi" w:hAnsiTheme="majorHAnsi" w:cstheme="majorHAnsi"/>
                <w:lang w:val="vi-VN"/>
              </w:rPr>
              <w:t xml:space="preserve">0,25 </w:t>
            </w:r>
          </w:p>
        </w:tc>
      </w:tr>
      <w:tr w:rsidR="004563EC" w:rsidRPr="004563EC" w:rsidTr="00691590">
        <w:tc>
          <w:tcPr>
            <w:tcW w:w="1075" w:type="dxa"/>
            <w:tcBorders>
              <w:bottom w:val="nil"/>
            </w:tcBorders>
          </w:tcPr>
          <w:p w:rsidR="004563EC" w:rsidRPr="004563EC" w:rsidRDefault="004563EC" w:rsidP="002D3E69">
            <w:pPr>
              <w:jc w:val="both"/>
              <w:rPr>
                <w:rFonts w:asciiTheme="majorHAnsi" w:hAnsiTheme="majorHAnsi" w:cstheme="majorHAnsi"/>
                <w:b/>
                <w:lang w:val="vi-VN"/>
              </w:rPr>
            </w:pPr>
          </w:p>
        </w:tc>
        <w:tc>
          <w:tcPr>
            <w:tcW w:w="6750" w:type="dxa"/>
          </w:tcPr>
          <w:p w:rsidR="00E609DF" w:rsidRPr="00E609DF" w:rsidRDefault="00E609DF" w:rsidP="00E609DF">
            <w:pPr>
              <w:jc w:val="both"/>
              <w:rPr>
                <w:rFonts w:asciiTheme="majorHAnsi" w:hAnsiTheme="majorHAnsi" w:cstheme="majorHAnsi"/>
                <w:b/>
                <w:lang w:val="vi-VN"/>
              </w:rPr>
            </w:pPr>
            <w:r w:rsidRPr="00E609DF">
              <w:rPr>
                <w:rFonts w:asciiTheme="majorHAnsi" w:hAnsiTheme="majorHAnsi" w:cstheme="majorHAnsi"/>
                <w:b/>
                <w:lang w:val="vi-VN"/>
              </w:rPr>
              <w:t>Công nghiệp điện tử - tin học thường tập trung ở các thành phố lớn trên thế giới, vì</w:t>
            </w:r>
            <w:r w:rsidR="00C4260F">
              <w:rPr>
                <w:rFonts w:asciiTheme="majorHAnsi" w:hAnsiTheme="majorHAnsi" w:cstheme="majorHAnsi"/>
                <w:b/>
                <w:lang w:val="vi-VN"/>
              </w:rPr>
              <w:t xml:space="preserve"> </w:t>
            </w:r>
            <w:r w:rsidR="00C4260F">
              <w:rPr>
                <w:rFonts w:asciiTheme="majorHAnsi" w:hAnsiTheme="majorHAnsi" w:cstheme="majorHAnsi"/>
                <w:lang w:val="vi-VN"/>
              </w:rPr>
              <w:t>( 1</w:t>
            </w:r>
            <w:r w:rsidR="00C4260F" w:rsidRPr="004563EC">
              <w:rPr>
                <w:rFonts w:asciiTheme="majorHAnsi" w:hAnsiTheme="majorHAnsi" w:cstheme="majorHAnsi"/>
                <w:lang w:val="vi-VN"/>
              </w:rPr>
              <w:t xml:space="preserve"> điểm</w:t>
            </w:r>
            <w:r w:rsidR="00C4260F">
              <w:rPr>
                <w:rFonts w:asciiTheme="majorHAnsi" w:hAnsiTheme="majorHAnsi" w:cstheme="majorHAnsi"/>
                <w:lang w:val="vi-VN"/>
              </w:rPr>
              <w:t>)</w:t>
            </w:r>
            <w:r w:rsidRPr="00E609DF">
              <w:rPr>
                <w:rFonts w:asciiTheme="majorHAnsi" w:hAnsiTheme="majorHAnsi" w:cstheme="majorHAnsi"/>
                <w:b/>
                <w:lang w:val="vi-VN"/>
              </w:rPr>
              <w:t xml:space="preserve"> :</w:t>
            </w:r>
          </w:p>
          <w:p w:rsidR="004563EC" w:rsidRPr="004563EC" w:rsidRDefault="004563EC" w:rsidP="002D3E69">
            <w:pPr>
              <w:jc w:val="both"/>
              <w:rPr>
                <w:rFonts w:asciiTheme="majorHAnsi" w:hAnsiTheme="majorHAnsi" w:cstheme="majorHAnsi"/>
                <w:b/>
                <w:lang w:val="vi-VN"/>
              </w:rPr>
            </w:pPr>
          </w:p>
        </w:tc>
        <w:tc>
          <w:tcPr>
            <w:tcW w:w="1260" w:type="dxa"/>
            <w:tcBorders>
              <w:bottom w:val="nil"/>
            </w:tcBorders>
          </w:tcPr>
          <w:p w:rsidR="004563EC" w:rsidRPr="004563EC" w:rsidRDefault="004563EC" w:rsidP="002D3E69">
            <w:pPr>
              <w:jc w:val="both"/>
              <w:rPr>
                <w:rFonts w:asciiTheme="majorHAnsi" w:hAnsiTheme="majorHAnsi" w:cstheme="majorHAnsi"/>
                <w:b/>
                <w:lang w:val="vi-VN"/>
              </w:rPr>
            </w:pPr>
          </w:p>
        </w:tc>
      </w:tr>
      <w:tr w:rsidR="00E609DF" w:rsidRPr="004563EC" w:rsidTr="00691590">
        <w:tc>
          <w:tcPr>
            <w:tcW w:w="1075" w:type="dxa"/>
            <w:tcBorders>
              <w:top w:val="nil"/>
              <w:bottom w:val="nil"/>
            </w:tcBorders>
          </w:tcPr>
          <w:p w:rsidR="00E609DF" w:rsidRPr="004563EC" w:rsidRDefault="00E609DF" w:rsidP="002D3E69">
            <w:pPr>
              <w:jc w:val="both"/>
              <w:rPr>
                <w:rFonts w:asciiTheme="majorHAnsi" w:hAnsiTheme="majorHAnsi" w:cstheme="majorHAnsi"/>
                <w:b/>
                <w:lang w:val="vi-VN"/>
              </w:rPr>
            </w:pPr>
          </w:p>
        </w:tc>
        <w:tc>
          <w:tcPr>
            <w:tcW w:w="6750" w:type="dxa"/>
          </w:tcPr>
          <w:p w:rsidR="00E609DF" w:rsidRPr="00E609DF" w:rsidRDefault="00E609DF" w:rsidP="00E609DF">
            <w:pPr>
              <w:jc w:val="both"/>
              <w:rPr>
                <w:rFonts w:asciiTheme="majorHAnsi" w:hAnsiTheme="majorHAnsi" w:cstheme="majorHAnsi"/>
                <w:lang w:val="vi-VN"/>
              </w:rPr>
            </w:pPr>
            <w:r>
              <w:rPr>
                <w:rFonts w:asciiTheme="majorHAnsi" w:hAnsiTheme="majorHAnsi" w:cstheme="majorHAnsi"/>
                <w:lang w:val="vi-VN"/>
              </w:rPr>
              <w:t xml:space="preserve">-ít gây ô nhiễm </w:t>
            </w:r>
          </w:p>
          <w:p w:rsidR="00E609DF" w:rsidRPr="00E609DF" w:rsidRDefault="00E609DF" w:rsidP="00E609DF">
            <w:pPr>
              <w:jc w:val="both"/>
              <w:rPr>
                <w:rFonts w:asciiTheme="majorHAnsi" w:hAnsiTheme="majorHAnsi" w:cstheme="majorHAnsi"/>
                <w:lang w:val="vi-VN"/>
              </w:rPr>
            </w:pPr>
            <w:r w:rsidRPr="00E609DF">
              <w:rPr>
                <w:rFonts w:asciiTheme="majorHAnsi" w:hAnsiTheme="majorHAnsi" w:cstheme="majorHAnsi"/>
                <w:lang w:val="vi-VN"/>
              </w:rPr>
              <w:t>-Không</w:t>
            </w:r>
            <w:r>
              <w:rPr>
                <w:rFonts w:asciiTheme="majorHAnsi" w:hAnsiTheme="majorHAnsi" w:cstheme="majorHAnsi"/>
                <w:lang w:val="vi-VN"/>
              </w:rPr>
              <w:t xml:space="preserve"> chiếm diện tích lớn </w:t>
            </w:r>
          </w:p>
          <w:p w:rsidR="00E609DF" w:rsidRPr="00E609DF" w:rsidRDefault="00E609DF" w:rsidP="00E609DF">
            <w:pPr>
              <w:jc w:val="both"/>
              <w:rPr>
                <w:rFonts w:asciiTheme="majorHAnsi" w:hAnsiTheme="majorHAnsi" w:cstheme="majorHAnsi"/>
                <w:lang w:val="vi-VN"/>
              </w:rPr>
            </w:pPr>
            <w:r w:rsidRPr="00E609DF">
              <w:rPr>
                <w:rFonts w:asciiTheme="majorHAnsi" w:hAnsiTheme="majorHAnsi" w:cstheme="majorHAnsi"/>
                <w:lang w:val="vi-VN"/>
              </w:rPr>
              <w:t xml:space="preserve">-Không tiêu thụ nhiều </w:t>
            </w:r>
            <w:r>
              <w:rPr>
                <w:rFonts w:asciiTheme="majorHAnsi" w:hAnsiTheme="majorHAnsi" w:cstheme="majorHAnsi"/>
                <w:lang w:val="vi-VN"/>
              </w:rPr>
              <w:t xml:space="preserve">kim loại, nước, điện </w:t>
            </w:r>
          </w:p>
          <w:p w:rsidR="00E609DF" w:rsidRPr="00E609DF" w:rsidRDefault="00E609DF" w:rsidP="00E609DF">
            <w:pPr>
              <w:jc w:val="both"/>
              <w:rPr>
                <w:rFonts w:asciiTheme="majorHAnsi" w:hAnsiTheme="majorHAnsi" w:cstheme="majorHAnsi"/>
                <w:lang w:val="vi-VN"/>
              </w:rPr>
            </w:pPr>
            <w:r w:rsidRPr="00E609DF">
              <w:rPr>
                <w:rFonts w:asciiTheme="majorHAnsi" w:hAnsiTheme="majorHAnsi" w:cstheme="majorHAnsi"/>
                <w:lang w:val="vi-VN"/>
              </w:rPr>
              <w:t>-Yêu cầu lao đ</w:t>
            </w:r>
            <w:r>
              <w:rPr>
                <w:rFonts w:asciiTheme="majorHAnsi" w:hAnsiTheme="majorHAnsi" w:cstheme="majorHAnsi"/>
                <w:lang w:val="vi-VN"/>
              </w:rPr>
              <w:t xml:space="preserve">ộng trẻ, có trình độ </w:t>
            </w:r>
          </w:p>
          <w:p w:rsidR="00E609DF" w:rsidRPr="00E609DF" w:rsidRDefault="00E609DF" w:rsidP="00E609DF">
            <w:pPr>
              <w:jc w:val="both"/>
              <w:rPr>
                <w:rFonts w:asciiTheme="majorHAnsi" w:hAnsiTheme="majorHAnsi" w:cstheme="majorHAnsi"/>
                <w:lang w:val="vi-VN"/>
              </w:rPr>
            </w:pPr>
            <w:r w:rsidRPr="00E609DF">
              <w:rPr>
                <w:rFonts w:asciiTheme="majorHAnsi" w:hAnsiTheme="majorHAnsi" w:cstheme="majorHAnsi"/>
                <w:lang w:val="vi-VN"/>
              </w:rPr>
              <w:lastRenderedPageBreak/>
              <w:t>-Cơ sở hạ tầng, vật chất</w:t>
            </w:r>
            <w:r>
              <w:rPr>
                <w:rFonts w:asciiTheme="majorHAnsi" w:hAnsiTheme="majorHAnsi" w:cstheme="majorHAnsi"/>
                <w:lang w:val="vi-VN"/>
              </w:rPr>
              <w:t xml:space="preserve"> kĩ thuật phát triển </w:t>
            </w:r>
          </w:p>
          <w:p w:rsidR="00E609DF" w:rsidRPr="00E609DF" w:rsidRDefault="00E609DF" w:rsidP="00E609DF">
            <w:pPr>
              <w:jc w:val="both"/>
              <w:rPr>
                <w:rFonts w:asciiTheme="majorHAnsi" w:hAnsiTheme="majorHAnsi" w:cstheme="majorHAnsi"/>
                <w:b/>
                <w:lang w:val="vi-VN"/>
              </w:rPr>
            </w:pPr>
            <w:r w:rsidRPr="00E609DF">
              <w:rPr>
                <w:rFonts w:asciiTheme="majorHAnsi" w:hAnsiTheme="majorHAnsi" w:cstheme="majorHAnsi"/>
                <w:lang w:val="vi-VN"/>
              </w:rPr>
              <w:t xml:space="preserve">-Ở các thành phố lớn có nhu cầu cao về sản </w:t>
            </w:r>
            <w:r w:rsidRPr="00E609DF">
              <w:rPr>
                <w:rFonts w:asciiTheme="majorHAnsi" w:hAnsiTheme="majorHAnsi" w:cstheme="majorHAnsi"/>
                <w:lang w:val="vi-VN"/>
              </w:rPr>
              <w:t xml:space="preserve">phẩm điện tử- tin học </w:t>
            </w:r>
          </w:p>
        </w:tc>
        <w:tc>
          <w:tcPr>
            <w:tcW w:w="1260" w:type="dxa"/>
            <w:tcBorders>
              <w:top w:val="nil"/>
            </w:tcBorders>
          </w:tcPr>
          <w:p w:rsidR="00E609DF" w:rsidRDefault="00691590" w:rsidP="002D3E69">
            <w:pPr>
              <w:jc w:val="both"/>
              <w:rPr>
                <w:rFonts w:asciiTheme="majorHAnsi" w:hAnsiTheme="majorHAnsi" w:cstheme="majorHAnsi"/>
                <w:lang w:val="vi-VN"/>
              </w:rPr>
            </w:pPr>
            <w:r>
              <w:rPr>
                <w:rFonts w:asciiTheme="majorHAnsi" w:hAnsiTheme="majorHAnsi" w:cstheme="majorHAnsi"/>
                <w:lang w:val="vi-VN"/>
              </w:rPr>
              <w:lastRenderedPageBreak/>
              <w:t xml:space="preserve">0,25 </w:t>
            </w:r>
          </w:p>
          <w:p w:rsidR="00E609DF" w:rsidRDefault="00691590" w:rsidP="002D3E69">
            <w:pPr>
              <w:jc w:val="both"/>
              <w:rPr>
                <w:rFonts w:asciiTheme="majorHAnsi" w:hAnsiTheme="majorHAnsi" w:cstheme="majorHAnsi"/>
                <w:lang w:val="vi-VN"/>
              </w:rPr>
            </w:pPr>
            <w:r>
              <w:rPr>
                <w:rFonts w:asciiTheme="majorHAnsi" w:hAnsiTheme="majorHAnsi" w:cstheme="majorHAnsi"/>
                <w:lang w:val="vi-VN"/>
              </w:rPr>
              <w:t xml:space="preserve">0,25 </w:t>
            </w:r>
          </w:p>
          <w:p w:rsidR="00E609DF" w:rsidRDefault="00691590" w:rsidP="002D3E69">
            <w:pPr>
              <w:jc w:val="both"/>
              <w:rPr>
                <w:rFonts w:asciiTheme="majorHAnsi" w:hAnsiTheme="majorHAnsi" w:cstheme="majorHAnsi"/>
                <w:lang w:val="vi-VN"/>
              </w:rPr>
            </w:pPr>
            <w:r>
              <w:rPr>
                <w:rFonts w:asciiTheme="majorHAnsi" w:hAnsiTheme="majorHAnsi" w:cstheme="majorHAnsi"/>
                <w:lang w:val="vi-VN"/>
              </w:rPr>
              <w:t xml:space="preserve">0,25 </w:t>
            </w:r>
          </w:p>
          <w:p w:rsidR="00E609DF" w:rsidRDefault="00691590" w:rsidP="002D3E69">
            <w:pPr>
              <w:jc w:val="both"/>
              <w:rPr>
                <w:rFonts w:asciiTheme="majorHAnsi" w:hAnsiTheme="majorHAnsi" w:cstheme="majorHAnsi"/>
                <w:lang w:val="vi-VN"/>
              </w:rPr>
            </w:pPr>
            <w:r>
              <w:rPr>
                <w:rFonts w:asciiTheme="majorHAnsi" w:hAnsiTheme="majorHAnsi" w:cstheme="majorHAnsi"/>
                <w:lang w:val="vi-VN"/>
              </w:rPr>
              <w:t xml:space="preserve">0,25 </w:t>
            </w:r>
          </w:p>
          <w:p w:rsidR="00E609DF" w:rsidRDefault="00691590" w:rsidP="002D3E69">
            <w:pPr>
              <w:jc w:val="both"/>
              <w:rPr>
                <w:rFonts w:asciiTheme="majorHAnsi" w:hAnsiTheme="majorHAnsi" w:cstheme="majorHAnsi"/>
                <w:lang w:val="vi-VN"/>
              </w:rPr>
            </w:pPr>
            <w:r>
              <w:rPr>
                <w:rFonts w:asciiTheme="majorHAnsi" w:hAnsiTheme="majorHAnsi" w:cstheme="majorHAnsi"/>
                <w:lang w:val="vi-VN"/>
              </w:rPr>
              <w:lastRenderedPageBreak/>
              <w:t xml:space="preserve">0,25 </w:t>
            </w:r>
          </w:p>
          <w:p w:rsidR="00E609DF" w:rsidRPr="004563EC" w:rsidRDefault="00691590" w:rsidP="002D3E69">
            <w:pPr>
              <w:jc w:val="both"/>
              <w:rPr>
                <w:rFonts w:asciiTheme="majorHAnsi" w:hAnsiTheme="majorHAnsi" w:cstheme="majorHAnsi"/>
                <w:b/>
                <w:lang w:val="vi-VN"/>
              </w:rPr>
            </w:pPr>
            <w:r>
              <w:rPr>
                <w:rFonts w:asciiTheme="majorHAnsi" w:hAnsiTheme="majorHAnsi" w:cstheme="majorHAnsi"/>
                <w:lang w:val="vi-VN"/>
              </w:rPr>
              <w:t>0,25</w:t>
            </w:r>
          </w:p>
        </w:tc>
      </w:tr>
    </w:tbl>
    <w:p w:rsidR="004563EC" w:rsidRPr="004563EC" w:rsidRDefault="004563EC" w:rsidP="002D3E69">
      <w:pPr>
        <w:jc w:val="both"/>
        <w:rPr>
          <w:rFonts w:asciiTheme="majorHAnsi" w:hAnsiTheme="majorHAnsi" w:cstheme="majorHAnsi"/>
          <w:b/>
          <w:lang w:val="vi-VN"/>
        </w:rPr>
      </w:pPr>
    </w:p>
    <w:p w:rsidR="001F5257" w:rsidRDefault="001F5257" w:rsidP="002D3E69">
      <w:pPr>
        <w:jc w:val="both"/>
        <w:rPr>
          <w:rFonts w:asciiTheme="majorHAnsi" w:hAnsiTheme="majorHAnsi" w:cstheme="majorHAnsi"/>
        </w:rPr>
      </w:pPr>
    </w:p>
    <w:tbl>
      <w:tblPr>
        <w:tblStyle w:val="TableGrid"/>
        <w:tblW w:w="9715" w:type="dxa"/>
        <w:tblLayout w:type="fixed"/>
        <w:tblLook w:val="04A0" w:firstRow="1" w:lastRow="0" w:firstColumn="1" w:lastColumn="0" w:noHBand="0" w:noVBand="1"/>
      </w:tblPr>
      <w:tblGrid>
        <w:gridCol w:w="985"/>
        <w:gridCol w:w="7740"/>
        <w:gridCol w:w="990"/>
      </w:tblGrid>
      <w:tr w:rsidR="002D3E69" w:rsidTr="00C272DB">
        <w:tc>
          <w:tcPr>
            <w:tcW w:w="985" w:type="dxa"/>
            <w:tcBorders>
              <w:top w:val="single" w:sz="4" w:space="0" w:color="auto"/>
              <w:left w:val="single" w:sz="4" w:space="0" w:color="auto"/>
              <w:bottom w:val="single" w:sz="4" w:space="0" w:color="auto"/>
              <w:right w:val="single" w:sz="4" w:space="0" w:color="auto"/>
            </w:tcBorders>
            <w:hideMark/>
          </w:tcPr>
          <w:p w:rsidR="002D3E69" w:rsidRPr="001F5257" w:rsidRDefault="001F5257" w:rsidP="004F0F9B">
            <w:pPr>
              <w:rPr>
                <w:b/>
              </w:rPr>
            </w:pPr>
            <w:r w:rsidRPr="001F5257">
              <w:rPr>
                <w:b/>
              </w:rPr>
              <w:t>Câu 4</w:t>
            </w:r>
          </w:p>
        </w:tc>
        <w:tc>
          <w:tcPr>
            <w:tcW w:w="7740" w:type="dxa"/>
            <w:tcBorders>
              <w:top w:val="single" w:sz="4" w:space="0" w:color="auto"/>
              <w:left w:val="single" w:sz="4" w:space="0" w:color="auto"/>
              <w:bottom w:val="single" w:sz="4" w:space="0" w:color="auto"/>
              <w:right w:val="single" w:sz="4" w:space="0" w:color="auto"/>
            </w:tcBorders>
            <w:hideMark/>
          </w:tcPr>
          <w:p w:rsidR="002D3E69" w:rsidRDefault="00013217" w:rsidP="00013217">
            <w:pPr>
              <w:shd w:val="clear" w:color="auto" w:fill="FFFFFF"/>
              <w:spacing w:before="100" w:beforeAutospacing="1" w:after="100" w:afterAutospacing="1"/>
              <w:jc w:val="center"/>
              <w:outlineLvl w:val="2"/>
              <w:rPr>
                <w:b/>
                <w:color w:val="1A0DAB"/>
              </w:rPr>
            </w:pPr>
            <w:r>
              <w:rPr>
                <w:rFonts w:asciiTheme="majorHAnsi" w:hAnsiTheme="majorHAnsi" w:cstheme="majorHAnsi"/>
                <w:b/>
                <w:lang w:val="vi-VN"/>
              </w:rPr>
              <w:t>Đáp án</w:t>
            </w:r>
          </w:p>
        </w:tc>
        <w:tc>
          <w:tcPr>
            <w:tcW w:w="990" w:type="dxa"/>
            <w:tcBorders>
              <w:top w:val="single" w:sz="4" w:space="0" w:color="auto"/>
              <w:left w:val="single" w:sz="4" w:space="0" w:color="auto"/>
              <w:bottom w:val="single" w:sz="4" w:space="0" w:color="auto"/>
              <w:right w:val="single" w:sz="4" w:space="0" w:color="auto"/>
            </w:tcBorders>
          </w:tcPr>
          <w:p w:rsidR="002D3E69" w:rsidRDefault="00051942" w:rsidP="004F0F9B">
            <w:r>
              <w:rPr>
                <w:rFonts w:asciiTheme="majorHAnsi" w:hAnsiTheme="majorHAnsi" w:cstheme="majorHAnsi"/>
                <w:b/>
                <w:lang w:val="vi-VN"/>
              </w:rPr>
              <w:t>Điểm</w:t>
            </w:r>
          </w:p>
        </w:tc>
      </w:tr>
      <w:tr w:rsidR="00013217" w:rsidTr="00C272DB">
        <w:tc>
          <w:tcPr>
            <w:tcW w:w="985" w:type="dxa"/>
            <w:tcBorders>
              <w:top w:val="single" w:sz="4" w:space="0" w:color="auto"/>
              <w:left w:val="single" w:sz="4" w:space="0" w:color="auto"/>
              <w:bottom w:val="single" w:sz="4" w:space="0" w:color="auto"/>
              <w:right w:val="single" w:sz="4" w:space="0" w:color="auto"/>
            </w:tcBorders>
          </w:tcPr>
          <w:p w:rsidR="00013217" w:rsidRPr="001F5257" w:rsidRDefault="00013217" w:rsidP="004F0F9B">
            <w:pPr>
              <w:rPr>
                <w:b/>
              </w:rPr>
            </w:pPr>
          </w:p>
        </w:tc>
        <w:tc>
          <w:tcPr>
            <w:tcW w:w="7740" w:type="dxa"/>
            <w:tcBorders>
              <w:top w:val="single" w:sz="4" w:space="0" w:color="auto"/>
              <w:left w:val="single" w:sz="4" w:space="0" w:color="auto"/>
              <w:bottom w:val="single" w:sz="4" w:space="0" w:color="auto"/>
              <w:right w:val="single" w:sz="4" w:space="0" w:color="auto"/>
            </w:tcBorders>
          </w:tcPr>
          <w:p w:rsidR="00013217" w:rsidRPr="00013217" w:rsidRDefault="00013217" w:rsidP="00013217">
            <w:pPr>
              <w:rPr>
                <w:lang w:val="vi-VN"/>
              </w:rPr>
            </w:pPr>
            <w:proofErr w:type="spellStart"/>
            <w:r>
              <w:rPr>
                <w:b/>
              </w:rPr>
              <w:t>a.Phân</w:t>
            </w:r>
            <w:proofErr w:type="spellEnd"/>
            <w:r>
              <w:rPr>
                <w:b/>
              </w:rPr>
              <w:t xml:space="preserve"> biệt gia tăng dân số tự nhiên và gia tăng dân số cơ học?</w:t>
            </w:r>
            <w:r>
              <w:rPr>
                <w:b/>
                <w:lang w:val="vi-VN"/>
              </w:rPr>
              <w:t>(</w:t>
            </w:r>
            <w:r>
              <w:t xml:space="preserve"> 1</w:t>
            </w:r>
            <w:r>
              <w:t>,25 điểm</w:t>
            </w:r>
            <w:r>
              <w:rPr>
                <w:lang w:val="vi-VN"/>
              </w:rPr>
              <w:t>)</w:t>
            </w:r>
          </w:p>
          <w:p w:rsidR="00013217" w:rsidRDefault="00013217" w:rsidP="004F0F9B">
            <w:pPr>
              <w:shd w:val="clear" w:color="auto" w:fill="FFFFFF"/>
              <w:spacing w:before="100" w:beforeAutospacing="1" w:after="100" w:afterAutospacing="1"/>
              <w:outlineLvl w:val="2"/>
              <w:rPr>
                <w:b/>
              </w:rPr>
            </w:pPr>
          </w:p>
        </w:tc>
        <w:tc>
          <w:tcPr>
            <w:tcW w:w="990" w:type="dxa"/>
            <w:tcBorders>
              <w:top w:val="single" w:sz="4" w:space="0" w:color="auto"/>
              <w:left w:val="single" w:sz="4" w:space="0" w:color="auto"/>
              <w:bottom w:val="single" w:sz="4" w:space="0" w:color="auto"/>
              <w:right w:val="single" w:sz="4" w:space="0" w:color="auto"/>
            </w:tcBorders>
          </w:tcPr>
          <w:p w:rsidR="00013217" w:rsidRDefault="00013217" w:rsidP="004F0F9B"/>
        </w:tc>
      </w:tr>
      <w:tr w:rsidR="002D3E69" w:rsidTr="00C272DB">
        <w:tc>
          <w:tcPr>
            <w:tcW w:w="985" w:type="dxa"/>
            <w:tcBorders>
              <w:top w:val="single" w:sz="4" w:space="0" w:color="auto"/>
              <w:left w:val="single" w:sz="4" w:space="0" w:color="auto"/>
              <w:bottom w:val="single" w:sz="4" w:space="0" w:color="auto"/>
              <w:right w:val="single" w:sz="4" w:space="0" w:color="auto"/>
            </w:tcBorders>
          </w:tcPr>
          <w:p w:rsidR="002D3E69" w:rsidRDefault="002D3E69" w:rsidP="004F0F9B"/>
        </w:tc>
        <w:tc>
          <w:tcPr>
            <w:tcW w:w="7740" w:type="dxa"/>
            <w:tcBorders>
              <w:top w:val="single" w:sz="4" w:space="0" w:color="auto"/>
              <w:left w:val="single" w:sz="4" w:space="0" w:color="auto"/>
              <w:bottom w:val="single" w:sz="4" w:space="0" w:color="auto"/>
              <w:right w:val="single" w:sz="4" w:space="0" w:color="auto"/>
            </w:tcBorders>
            <w:hideMark/>
          </w:tcPr>
          <w:p w:rsidR="002D3E69" w:rsidRDefault="002D3E69" w:rsidP="002D3E69">
            <w:pPr>
              <w:pStyle w:val="ListParagraph"/>
              <w:numPr>
                <w:ilvl w:val="0"/>
                <w:numId w:val="2"/>
              </w:numPr>
              <w:spacing w:after="0" w:line="240" w:lineRule="auto"/>
              <w:rPr>
                <w:sz w:val="24"/>
                <w:szCs w:val="24"/>
              </w:rPr>
            </w:pPr>
            <w:r>
              <w:rPr>
                <w:sz w:val="24"/>
                <w:szCs w:val="24"/>
              </w:rPr>
              <w:t xml:space="preserve">Gia tăng dân số tự nhiên là sự chênh lệch giữa tỉ suất sinh thô và tỉ suất tử thô. </w:t>
            </w:r>
          </w:p>
          <w:p w:rsidR="002D3E69" w:rsidRDefault="002D3E69" w:rsidP="002D3E69">
            <w:pPr>
              <w:pStyle w:val="ListParagraph"/>
              <w:numPr>
                <w:ilvl w:val="0"/>
                <w:numId w:val="2"/>
              </w:numPr>
              <w:spacing w:after="0" w:line="240" w:lineRule="auto"/>
              <w:rPr>
                <w:sz w:val="24"/>
                <w:szCs w:val="24"/>
              </w:rPr>
            </w:pPr>
            <w:r>
              <w:rPr>
                <w:sz w:val="24"/>
                <w:szCs w:val="24"/>
              </w:rPr>
              <w:t>Tỉ suất gia tăng dân số tự nhiên được coi là động lực phát triển dân số.</w:t>
            </w:r>
          </w:p>
          <w:p w:rsidR="002D3E69" w:rsidRDefault="002D3E69" w:rsidP="002D3E69">
            <w:pPr>
              <w:pStyle w:val="ListParagraph"/>
              <w:numPr>
                <w:ilvl w:val="0"/>
                <w:numId w:val="2"/>
              </w:numPr>
              <w:spacing w:after="0" w:line="240" w:lineRule="auto"/>
              <w:rPr>
                <w:sz w:val="24"/>
                <w:szCs w:val="24"/>
              </w:rPr>
            </w:pPr>
            <w:r>
              <w:rPr>
                <w:sz w:val="24"/>
                <w:szCs w:val="24"/>
              </w:rPr>
              <w:t xml:space="preserve">Gia tăng cơ học gồm hai bộ phận: xuất cư (những người rời khỏi nơi cư trú) và nhập cư (những người đến di cư trú mới). </w:t>
            </w:r>
          </w:p>
          <w:p w:rsidR="002D3E69" w:rsidRDefault="002D3E69" w:rsidP="002D3E69">
            <w:pPr>
              <w:pStyle w:val="ListParagraph"/>
              <w:numPr>
                <w:ilvl w:val="0"/>
                <w:numId w:val="2"/>
              </w:numPr>
              <w:spacing w:after="0" w:line="240" w:lineRule="auto"/>
              <w:rPr>
                <w:sz w:val="24"/>
                <w:szCs w:val="24"/>
              </w:rPr>
            </w:pPr>
            <w:r>
              <w:rPr>
                <w:sz w:val="24"/>
                <w:szCs w:val="24"/>
              </w:rPr>
              <w:t>Sự chênh lệch giữa số người xuất cư và nhập cư được gọi là gia tăng cơ học.</w:t>
            </w:r>
          </w:p>
          <w:p w:rsidR="002D3E69" w:rsidRDefault="002D3E69" w:rsidP="002D3E69">
            <w:pPr>
              <w:pStyle w:val="ListParagraph"/>
              <w:numPr>
                <w:ilvl w:val="0"/>
                <w:numId w:val="2"/>
              </w:numPr>
              <w:spacing w:after="0" w:line="254" w:lineRule="auto"/>
              <w:rPr>
                <w:sz w:val="26"/>
              </w:rPr>
            </w:pPr>
            <w:r>
              <w:rPr>
                <w:sz w:val="24"/>
                <w:szCs w:val="24"/>
              </w:rPr>
              <w:t>Trên phạm vi toàn thế giới, gia tăng cơ học không ảnh hưởng lớn đến vấn đề dân số nói chung, nhưng đối với từng khu vực, từng quốc gia thì nó lại có ý nghĩa quan trọng.</w:t>
            </w:r>
          </w:p>
        </w:tc>
        <w:tc>
          <w:tcPr>
            <w:tcW w:w="990" w:type="dxa"/>
            <w:tcBorders>
              <w:top w:val="single" w:sz="4" w:space="0" w:color="auto"/>
              <w:left w:val="single" w:sz="4" w:space="0" w:color="auto"/>
              <w:bottom w:val="single" w:sz="4" w:space="0" w:color="auto"/>
              <w:right w:val="single" w:sz="4" w:space="0" w:color="auto"/>
            </w:tcBorders>
          </w:tcPr>
          <w:p w:rsidR="002D3E69" w:rsidRDefault="00C272DB" w:rsidP="004F0F9B">
            <w:r>
              <w:t>0,25</w:t>
            </w:r>
          </w:p>
          <w:p w:rsidR="002D3E69" w:rsidRDefault="002D3E69" w:rsidP="004F0F9B"/>
          <w:p w:rsidR="002D3E69" w:rsidRDefault="00691590" w:rsidP="004F0F9B">
            <w:r>
              <w:t xml:space="preserve">0,25 </w:t>
            </w:r>
          </w:p>
          <w:p w:rsidR="002D3E69" w:rsidRDefault="00691590" w:rsidP="004F0F9B">
            <w:r>
              <w:t xml:space="preserve">0,25 </w:t>
            </w:r>
          </w:p>
          <w:p w:rsidR="002D3E69" w:rsidRDefault="002D3E69" w:rsidP="004F0F9B"/>
          <w:p w:rsidR="002D3E69" w:rsidRDefault="00691590" w:rsidP="004F0F9B">
            <w:r>
              <w:t xml:space="preserve">0,25 </w:t>
            </w:r>
          </w:p>
          <w:p w:rsidR="002D3E69" w:rsidRDefault="002D3E69" w:rsidP="004F0F9B"/>
          <w:p w:rsidR="002D3E69" w:rsidRDefault="00691590" w:rsidP="004F0F9B">
            <w:r>
              <w:t xml:space="preserve">0,25 </w:t>
            </w:r>
          </w:p>
          <w:p w:rsidR="002D3E69" w:rsidRDefault="002D3E69" w:rsidP="004F0F9B"/>
        </w:tc>
      </w:tr>
      <w:tr w:rsidR="002D3E69" w:rsidTr="00C272DB">
        <w:tc>
          <w:tcPr>
            <w:tcW w:w="985" w:type="dxa"/>
            <w:tcBorders>
              <w:top w:val="single" w:sz="4" w:space="0" w:color="auto"/>
              <w:left w:val="single" w:sz="4" w:space="0" w:color="auto"/>
              <w:bottom w:val="single" w:sz="4" w:space="0" w:color="auto"/>
              <w:right w:val="single" w:sz="4" w:space="0" w:color="auto"/>
            </w:tcBorders>
          </w:tcPr>
          <w:p w:rsidR="002D3E69" w:rsidRDefault="002D3E69" w:rsidP="004F0F9B"/>
        </w:tc>
        <w:tc>
          <w:tcPr>
            <w:tcW w:w="7740" w:type="dxa"/>
            <w:tcBorders>
              <w:top w:val="single" w:sz="4" w:space="0" w:color="auto"/>
              <w:left w:val="single" w:sz="4" w:space="0" w:color="auto"/>
              <w:bottom w:val="single" w:sz="4" w:space="0" w:color="auto"/>
              <w:right w:val="single" w:sz="4" w:space="0" w:color="auto"/>
            </w:tcBorders>
            <w:hideMark/>
          </w:tcPr>
          <w:p w:rsidR="002D3E69" w:rsidRDefault="002D3E69" w:rsidP="004F0F9B">
            <w:pPr>
              <w:rPr>
                <w:b/>
                <w:bCs/>
              </w:rPr>
            </w:pPr>
            <w:r>
              <w:rPr>
                <w:b/>
                <w:bCs/>
              </w:rPr>
              <w:t>b. Hãy cho biết ý nghĩa của các con số: tỉ lệ gia tăng dân số tự nhiên (</w:t>
            </w:r>
            <w:proofErr w:type="spellStart"/>
            <w:r>
              <w:rPr>
                <w:b/>
                <w:bCs/>
              </w:rPr>
              <w:t>Tg</w:t>
            </w:r>
            <w:proofErr w:type="spellEnd"/>
            <w:r>
              <w:rPr>
                <w:b/>
                <w:bCs/>
              </w:rPr>
              <w:t>)</w:t>
            </w:r>
          </w:p>
          <w:p w:rsidR="002D3E69" w:rsidRDefault="002D3E69" w:rsidP="004F0F9B">
            <w:pPr>
              <w:rPr>
                <w:b/>
              </w:rPr>
            </w:pPr>
            <w:r>
              <w:rPr>
                <w:b/>
                <w:bCs/>
              </w:rPr>
              <w:t xml:space="preserve">  </w:t>
            </w:r>
            <w:proofErr w:type="spellStart"/>
            <w:r>
              <w:rPr>
                <w:b/>
                <w:bCs/>
              </w:rPr>
              <w:t>Tg</w:t>
            </w:r>
            <w:proofErr w:type="spellEnd"/>
            <w:r>
              <w:rPr>
                <w:b/>
                <w:bCs/>
              </w:rPr>
              <w:t xml:space="preserve"> của châu Âu năm 2005 = 10</w:t>
            </w:r>
            <w:r>
              <w:rPr>
                <w:b/>
              </w:rPr>
              <w:t xml:space="preserve">‰ - </w:t>
            </w:r>
            <w:r>
              <w:rPr>
                <w:b/>
                <w:bCs/>
              </w:rPr>
              <w:t>11</w:t>
            </w:r>
            <w:r>
              <w:rPr>
                <w:b/>
              </w:rPr>
              <w:t xml:space="preserve">‰ </w:t>
            </w:r>
            <w:r>
              <w:rPr>
                <w:b/>
                <w:bCs/>
              </w:rPr>
              <w:t>= -1</w:t>
            </w:r>
            <w:r>
              <w:rPr>
                <w:b/>
              </w:rPr>
              <w:t>%</w:t>
            </w:r>
          </w:p>
          <w:p w:rsidR="00013217" w:rsidRPr="00013217" w:rsidRDefault="002D3E69" w:rsidP="00013217">
            <w:pPr>
              <w:rPr>
                <w:lang w:val="vi-VN"/>
              </w:rPr>
            </w:pPr>
            <w:r>
              <w:rPr>
                <w:b/>
                <w:bCs/>
              </w:rPr>
              <w:t xml:space="preserve">  </w:t>
            </w:r>
            <w:proofErr w:type="spellStart"/>
            <w:r>
              <w:rPr>
                <w:b/>
                <w:bCs/>
              </w:rPr>
              <w:t>Tg</w:t>
            </w:r>
            <w:proofErr w:type="spellEnd"/>
            <w:r>
              <w:rPr>
                <w:b/>
                <w:bCs/>
              </w:rPr>
              <w:t xml:space="preserve"> của châu Phi năm 2005 = 38</w:t>
            </w:r>
            <w:r>
              <w:rPr>
                <w:b/>
              </w:rPr>
              <w:t xml:space="preserve">‰ - </w:t>
            </w:r>
            <w:r>
              <w:rPr>
                <w:b/>
                <w:bCs/>
              </w:rPr>
              <w:t>15</w:t>
            </w:r>
            <w:r>
              <w:rPr>
                <w:b/>
              </w:rPr>
              <w:t xml:space="preserve">‰ </w:t>
            </w:r>
            <w:r>
              <w:rPr>
                <w:b/>
                <w:bCs/>
              </w:rPr>
              <w:t>= 2,3</w:t>
            </w:r>
            <w:r>
              <w:rPr>
                <w:b/>
              </w:rPr>
              <w:t>%</w:t>
            </w:r>
            <w:r w:rsidR="00013217">
              <w:rPr>
                <w:b/>
                <w:lang w:val="vi-VN"/>
              </w:rPr>
              <w:t xml:space="preserve"> (</w:t>
            </w:r>
            <w:r w:rsidR="00013217">
              <w:t>1,</w:t>
            </w:r>
            <w:r w:rsidR="00013217">
              <w:t>5 điểm</w:t>
            </w:r>
            <w:r w:rsidR="00013217">
              <w:rPr>
                <w:lang w:val="vi-VN"/>
              </w:rPr>
              <w:t>)</w:t>
            </w:r>
          </w:p>
          <w:p w:rsidR="002D3E69" w:rsidRDefault="002D3E69" w:rsidP="004F0F9B">
            <w:pPr>
              <w:rPr>
                <w:bCs/>
              </w:rPr>
            </w:pPr>
          </w:p>
        </w:tc>
        <w:tc>
          <w:tcPr>
            <w:tcW w:w="990" w:type="dxa"/>
            <w:tcBorders>
              <w:top w:val="single" w:sz="4" w:space="0" w:color="auto"/>
              <w:left w:val="single" w:sz="4" w:space="0" w:color="auto"/>
              <w:bottom w:val="single" w:sz="4" w:space="0" w:color="auto"/>
              <w:right w:val="single" w:sz="4" w:space="0" w:color="auto"/>
            </w:tcBorders>
          </w:tcPr>
          <w:p w:rsidR="002D3E69" w:rsidRDefault="002D3E69" w:rsidP="004F0F9B"/>
        </w:tc>
      </w:tr>
      <w:tr w:rsidR="002D3E69" w:rsidTr="00C272DB">
        <w:tc>
          <w:tcPr>
            <w:tcW w:w="985" w:type="dxa"/>
            <w:tcBorders>
              <w:top w:val="single" w:sz="4" w:space="0" w:color="auto"/>
              <w:left w:val="single" w:sz="4" w:space="0" w:color="auto"/>
              <w:bottom w:val="single" w:sz="4" w:space="0" w:color="auto"/>
              <w:right w:val="single" w:sz="4" w:space="0" w:color="auto"/>
            </w:tcBorders>
          </w:tcPr>
          <w:p w:rsidR="002D3E69" w:rsidRDefault="002D3E69" w:rsidP="004F0F9B"/>
        </w:tc>
        <w:tc>
          <w:tcPr>
            <w:tcW w:w="7740" w:type="dxa"/>
            <w:tcBorders>
              <w:top w:val="single" w:sz="4" w:space="0" w:color="auto"/>
              <w:left w:val="single" w:sz="4" w:space="0" w:color="auto"/>
              <w:bottom w:val="single" w:sz="4" w:space="0" w:color="auto"/>
              <w:right w:val="single" w:sz="4" w:space="0" w:color="auto"/>
            </w:tcBorders>
            <w:hideMark/>
          </w:tcPr>
          <w:p w:rsidR="002D3E69" w:rsidRDefault="002D3E69" w:rsidP="004F0F9B">
            <w:pPr>
              <w:pStyle w:val="ListParagraph"/>
              <w:rPr>
                <w:sz w:val="24"/>
                <w:szCs w:val="24"/>
              </w:rPr>
            </w:pPr>
            <w:proofErr w:type="spellStart"/>
            <w:r>
              <w:rPr>
                <w:sz w:val="24"/>
                <w:szCs w:val="24"/>
              </w:rPr>
              <w:t>Tg</w:t>
            </w:r>
            <w:proofErr w:type="spellEnd"/>
            <w:r>
              <w:rPr>
                <w:sz w:val="24"/>
                <w:szCs w:val="24"/>
              </w:rPr>
              <w:t>: tỉ suất gia tang dân số tự nhiên</w:t>
            </w:r>
          </w:p>
          <w:p w:rsidR="002D3E69" w:rsidRDefault="002D3E69" w:rsidP="004F0F9B">
            <w:pPr>
              <w:pStyle w:val="ListParagraph"/>
              <w:spacing w:line="240" w:lineRule="auto"/>
              <w:rPr>
                <w:bCs/>
                <w:sz w:val="24"/>
                <w:szCs w:val="24"/>
              </w:rPr>
            </w:pPr>
            <w:r>
              <w:rPr>
                <w:bCs/>
                <w:sz w:val="24"/>
                <w:szCs w:val="24"/>
              </w:rPr>
              <w:t xml:space="preserve">* </w:t>
            </w:r>
            <w:proofErr w:type="spellStart"/>
            <w:r>
              <w:rPr>
                <w:bCs/>
                <w:sz w:val="24"/>
                <w:szCs w:val="24"/>
              </w:rPr>
              <w:t>Tg</w:t>
            </w:r>
            <w:proofErr w:type="spellEnd"/>
            <w:r>
              <w:rPr>
                <w:bCs/>
                <w:sz w:val="24"/>
                <w:szCs w:val="24"/>
              </w:rPr>
              <w:t xml:space="preserve"> của châu Âu năm 2005:</w:t>
            </w:r>
          </w:p>
          <w:p w:rsidR="002D3E69" w:rsidRDefault="002D3E69" w:rsidP="004F0F9B">
            <w:pPr>
              <w:pStyle w:val="ListParagraph"/>
              <w:rPr>
                <w:sz w:val="24"/>
                <w:szCs w:val="24"/>
              </w:rPr>
            </w:pPr>
            <w:r>
              <w:rPr>
                <w:bCs/>
                <w:sz w:val="24"/>
                <w:szCs w:val="24"/>
              </w:rPr>
              <w:t xml:space="preserve"> 10</w:t>
            </w:r>
            <w:r>
              <w:rPr>
                <w:sz w:val="24"/>
                <w:szCs w:val="24"/>
              </w:rPr>
              <w:t>‰ : Tỉ suất sinh thô</w:t>
            </w:r>
          </w:p>
          <w:p w:rsidR="002D3E69" w:rsidRDefault="002D3E69" w:rsidP="004F0F9B">
            <w:pPr>
              <w:pStyle w:val="ListParagraph"/>
              <w:rPr>
                <w:bCs/>
                <w:sz w:val="24"/>
                <w:szCs w:val="24"/>
              </w:rPr>
            </w:pPr>
            <w:r>
              <w:rPr>
                <w:bCs/>
                <w:sz w:val="24"/>
                <w:szCs w:val="24"/>
              </w:rPr>
              <w:t>11</w:t>
            </w:r>
            <w:r>
              <w:rPr>
                <w:sz w:val="24"/>
                <w:szCs w:val="24"/>
              </w:rPr>
              <w:t xml:space="preserve">‰ </w:t>
            </w:r>
            <w:r>
              <w:rPr>
                <w:bCs/>
                <w:sz w:val="24"/>
                <w:szCs w:val="24"/>
              </w:rPr>
              <w:t>: Tỉ suất tử thô</w:t>
            </w:r>
          </w:p>
          <w:p w:rsidR="002D3E69" w:rsidRDefault="002D3E69" w:rsidP="004F0F9B">
            <w:pPr>
              <w:pStyle w:val="ListParagraph"/>
              <w:rPr>
                <w:sz w:val="24"/>
                <w:szCs w:val="24"/>
              </w:rPr>
            </w:pPr>
            <w:r>
              <w:rPr>
                <w:bCs/>
                <w:sz w:val="24"/>
                <w:szCs w:val="24"/>
              </w:rPr>
              <w:t>-1</w:t>
            </w:r>
            <w:r>
              <w:rPr>
                <w:sz w:val="24"/>
                <w:szCs w:val="24"/>
              </w:rPr>
              <w:t>%: Gia tăng dân số tự nhiên của Châu Âu không tăng mà giảm</w:t>
            </w:r>
          </w:p>
          <w:p w:rsidR="002D3E69" w:rsidRDefault="002D3E69" w:rsidP="004F0F9B">
            <w:pPr>
              <w:pStyle w:val="ListParagraph"/>
              <w:rPr>
                <w:bCs/>
                <w:sz w:val="24"/>
                <w:szCs w:val="24"/>
              </w:rPr>
            </w:pPr>
            <w:r>
              <w:rPr>
                <w:bCs/>
                <w:sz w:val="24"/>
                <w:szCs w:val="24"/>
              </w:rPr>
              <w:t xml:space="preserve"> * </w:t>
            </w:r>
            <w:proofErr w:type="spellStart"/>
            <w:r>
              <w:rPr>
                <w:bCs/>
                <w:sz w:val="24"/>
                <w:szCs w:val="24"/>
              </w:rPr>
              <w:t>Tg</w:t>
            </w:r>
            <w:proofErr w:type="spellEnd"/>
            <w:r>
              <w:rPr>
                <w:bCs/>
                <w:sz w:val="24"/>
                <w:szCs w:val="24"/>
              </w:rPr>
              <w:t xml:space="preserve"> của châu Phi năm 2005</w:t>
            </w:r>
          </w:p>
          <w:p w:rsidR="002D3E69" w:rsidRDefault="002D3E69" w:rsidP="004F0F9B">
            <w:pPr>
              <w:pStyle w:val="ListParagraph"/>
              <w:rPr>
                <w:sz w:val="24"/>
                <w:szCs w:val="24"/>
              </w:rPr>
            </w:pPr>
            <w:r>
              <w:rPr>
                <w:bCs/>
                <w:sz w:val="24"/>
                <w:szCs w:val="24"/>
              </w:rPr>
              <w:t xml:space="preserve">  38</w:t>
            </w:r>
            <w:r>
              <w:rPr>
                <w:sz w:val="24"/>
                <w:szCs w:val="24"/>
              </w:rPr>
              <w:t>‰ : Tỉ suất sinh thô</w:t>
            </w:r>
          </w:p>
          <w:p w:rsidR="002D3E69" w:rsidRDefault="002D3E69" w:rsidP="004F0F9B">
            <w:pPr>
              <w:pStyle w:val="ListParagraph"/>
              <w:rPr>
                <w:sz w:val="24"/>
                <w:szCs w:val="24"/>
              </w:rPr>
            </w:pPr>
            <w:r>
              <w:rPr>
                <w:bCs/>
                <w:sz w:val="24"/>
                <w:szCs w:val="24"/>
              </w:rPr>
              <w:t>15</w:t>
            </w:r>
            <w:r>
              <w:rPr>
                <w:sz w:val="24"/>
                <w:szCs w:val="24"/>
              </w:rPr>
              <w:t>‰</w:t>
            </w:r>
            <w:r>
              <w:rPr>
                <w:bCs/>
                <w:sz w:val="24"/>
                <w:szCs w:val="24"/>
              </w:rPr>
              <w:t>: Tỉ suất tử thô</w:t>
            </w:r>
          </w:p>
          <w:p w:rsidR="002D3E69" w:rsidRDefault="002D3E69" w:rsidP="004F0F9B">
            <w:pPr>
              <w:pStyle w:val="ListParagraph"/>
              <w:rPr>
                <w:bCs/>
                <w:sz w:val="24"/>
                <w:szCs w:val="24"/>
              </w:rPr>
            </w:pPr>
            <w:r>
              <w:rPr>
                <w:sz w:val="24"/>
                <w:szCs w:val="24"/>
              </w:rPr>
              <w:t xml:space="preserve"> </w:t>
            </w:r>
            <w:r>
              <w:rPr>
                <w:bCs/>
                <w:sz w:val="24"/>
                <w:szCs w:val="24"/>
              </w:rPr>
              <w:t xml:space="preserve"> 2,3</w:t>
            </w:r>
            <w:r>
              <w:rPr>
                <w:sz w:val="24"/>
                <w:szCs w:val="24"/>
              </w:rPr>
              <w:t>%: Dân số Châu Phi tăng nhanh</w:t>
            </w:r>
          </w:p>
        </w:tc>
        <w:tc>
          <w:tcPr>
            <w:tcW w:w="990" w:type="dxa"/>
            <w:tcBorders>
              <w:top w:val="single" w:sz="4" w:space="0" w:color="auto"/>
              <w:left w:val="single" w:sz="4" w:space="0" w:color="auto"/>
              <w:bottom w:val="single" w:sz="4" w:space="0" w:color="auto"/>
              <w:right w:val="single" w:sz="4" w:space="0" w:color="auto"/>
            </w:tcBorders>
          </w:tcPr>
          <w:p w:rsidR="002D3E69" w:rsidRDefault="002D3E69" w:rsidP="004F0F9B"/>
          <w:p w:rsidR="002D3E69" w:rsidRDefault="002D3E69" w:rsidP="004F0F9B"/>
          <w:p w:rsidR="002D3E69" w:rsidRDefault="00691590" w:rsidP="004F0F9B">
            <w:r>
              <w:t xml:space="preserve">0,25 </w:t>
            </w:r>
          </w:p>
          <w:p w:rsidR="002D3E69" w:rsidRDefault="00691590" w:rsidP="004F0F9B">
            <w:r>
              <w:t xml:space="preserve">0,25 </w:t>
            </w:r>
          </w:p>
          <w:p w:rsidR="002D3E69" w:rsidRDefault="00691590" w:rsidP="004F0F9B">
            <w:r>
              <w:t xml:space="preserve">0,25 </w:t>
            </w:r>
          </w:p>
          <w:p w:rsidR="002D3E69" w:rsidRDefault="002D3E69" w:rsidP="004F0F9B"/>
          <w:p w:rsidR="002D3E69" w:rsidRDefault="00691590" w:rsidP="004F0F9B">
            <w:r>
              <w:t xml:space="preserve">0,25 </w:t>
            </w:r>
          </w:p>
          <w:p w:rsidR="002D3E69" w:rsidRDefault="00691590" w:rsidP="004F0F9B">
            <w:r>
              <w:t xml:space="preserve">0,25 </w:t>
            </w:r>
          </w:p>
          <w:p w:rsidR="002D3E69" w:rsidRDefault="00691590" w:rsidP="004F0F9B">
            <w:r>
              <w:t>0,25</w:t>
            </w:r>
          </w:p>
          <w:p w:rsidR="002D3E69" w:rsidRDefault="002D3E69" w:rsidP="004F0F9B"/>
        </w:tc>
      </w:tr>
      <w:tr w:rsidR="002D3E69" w:rsidTr="00C272DB">
        <w:tc>
          <w:tcPr>
            <w:tcW w:w="985" w:type="dxa"/>
            <w:tcBorders>
              <w:top w:val="single" w:sz="4" w:space="0" w:color="auto"/>
              <w:left w:val="single" w:sz="4" w:space="0" w:color="auto"/>
              <w:bottom w:val="single" w:sz="4" w:space="0" w:color="auto"/>
              <w:right w:val="single" w:sz="4" w:space="0" w:color="auto"/>
            </w:tcBorders>
          </w:tcPr>
          <w:p w:rsidR="002D3E69" w:rsidRDefault="002D3E69" w:rsidP="004F0F9B"/>
        </w:tc>
        <w:tc>
          <w:tcPr>
            <w:tcW w:w="7740" w:type="dxa"/>
            <w:tcBorders>
              <w:top w:val="single" w:sz="4" w:space="0" w:color="auto"/>
              <w:left w:val="single" w:sz="4" w:space="0" w:color="auto"/>
              <w:bottom w:val="single" w:sz="4" w:space="0" w:color="auto"/>
              <w:right w:val="single" w:sz="4" w:space="0" w:color="auto"/>
            </w:tcBorders>
            <w:hideMark/>
          </w:tcPr>
          <w:p w:rsidR="002D3E69" w:rsidRDefault="002D3E69" w:rsidP="002D3E69">
            <w:pPr>
              <w:pStyle w:val="ListParagraph"/>
              <w:numPr>
                <w:ilvl w:val="0"/>
                <w:numId w:val="3"/>
              </w:numPr>
              <w:spacing w:after="0" w:line="240" w:lineRule="auto"/>
              <w:rPr>
                <w:b/>
                <w:sz w:val="24"/>
                <w:szCs w:val="24"/>
              </w:rPr>
            </w:pPr>
            <w:r>
              <w:rPr>
                <w:b/>
                <w:sz w:val="24"/>
                <w:szCs w:val="24"/>
              </w:rPr>
              <w:t>Giả sử tỉ lệ gia tăng dân số tự nhiên là 1,32% và không đổi trong suốt thời gian sau, hãy điền vào bảng sau các số liệu còn thiếu của dân số nước ta</w:t>
            </w:r>
            <w:r w:rsidR="00013217">
              <w:rPr>
                <w:b/>
                <w:sz w:val="24"/>
                <w:szCs w:val="24"/>
                <w:lang w:val="vi-VN"/>
              </w:rPr>
              <w:t xml:space="preserve"> </w:t>
            </w:r>
            <w:r w:rsidR="00013217" w:rsidRPr="00013217">
              <w:rPr>
                <w:sz w:val="24"/>
                <w:szCs w:val="24"/>
                <w:lang w:val="vi-VN"/>
              </w:rPr>
              <w:t>( 1.25 điểm)</w:t>
            </w:r>
            <w:r w:rsidRPr="00013217">
              <w:rPr>
                <w:sz w:val="24"/>
                <w:szCs w:val="24"/>
              </w:rPr>
              <w:t>:</w:t>
            </w:r>
          </w:p>
          <w:p w:rsidR="002D3E69" w:rsidRDefault="002D3E69" w:rsidP="004F0F9B"/>
        </w:tc>
        <w:tc>
          <w:tcPr>
            <w:tcW w:w="990" w:type="dxa"/>
            <w:tcBorders>
              <w:top w:val="single" w:sz="4" w:space="0" w:color="auto"/>
              <w:left w:val="single" w:sz="4" w:space="0" w:color="auto"/>
              <w:bottom w:val="single" w:sz="4" w:space="0" w:color="auto"/>
              <w:right w:val="single" w:sz="4" w:space="0" w:color="auto"/>
            </w:tcBorders>
          </w:tcPr>
          <w:p w:rsidR="002D3E69" w:rsidRDefault="00691590" w:rsidP="004F0F9B">
            <w:r>
              <w:t xml:space="preserve">1 năm 0,25 </w:t>
            </w:r>
          </w:p>
          <w:p w:rsidR="002D3E69" w:rsidRDefault="002D3E69" w:rsidP="004F0F9B"/>
          <w:p w:rsidR="002D3E69" w:rsidRDefault="002D3E69" w:rsidP="004F0F9B"/>
        </w:tc>
      </w:tr>
      <w:tr w:rsidR="002D3E69" w:rsidTr="00C272DB">
        <w:tc>
          <w:tcPr>
            <w:tcW w:w="985" w:type="dxa"/>
            <w:tcBorders>
              <w:top w:val="single" w:sz="4" w:space="0" w:color="auto"/>
              <w:left w:val="single" w:sz="4" w:space="0" w:color="auto"/>
              <w:bottom w:val="single" w:sz="4" w:space="0" w:color="auto"/>
              <w:right w:val="single" w:sz="4" w:space="0" w:color="auto"/>
            </w:tcBorders>
          </w:tcPr>
          <w:p w:rsidR="002D3E69" w:rsidRDefault="002D3E69" w:rsidP="004F0F9B"/>
        </w:tc>
        <w:tc>
          <w:tcPr>
            <w:tcW w:w="7740" w:type="dxa"/>
            <w:tcBorders>
              <w:top w:val="single" w:sz="4" w:space="0" w:color="auto"/>
              <w:left w:val="single" w:sz="4" w:space="0" w:color="auto"/>
              <w:bottom w:val="single" w:sz="4" w:space="0" w:color="auto"/>
              <w:right w:val="single" w:sz="4" w:space="0" w:color="auto"/>
            </w:tcBorders>
            <w:hideMark/>
          </w:tcPr>
          <w:tbl>
            <w:tblPr>
              <w:tblW w:w="7531"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04"/>
              <w:gridCol w:w="1080"/>
              <w:gridCol w:w="989"/>
              <w:gridCol w:w="901"/>
              <w:gridCol w:w="894"/>
              <w:gridCol w:w="994"/>
              <w:gridCol w:w="1169"/>
            </w:tblGrid>
            <w:tr w:rsidR="002D3E69" w:rsidTr="00C272DB">
              <w:trPr>
                <w:trHeight w:val="273"/>
                <w:tblCellSpacing w:w="0" w:type="dxa"/>
              </w:trPr>
              <w:tc>
                <w:tcPr>
                  <w:tcW w:w="1504"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Năm</w:t>
                  </w:r>
                </w:p>
              </w:tc>
              <w:tc>
                <w:tcPr>
                  <w:tcW w:w="1080"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1999</w:t>
                  </w:r>
                </w:p>
              </w:tc>
              <w:tc>
                <w:tcPr>
                  <w:tcW w:w="989"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2001</w:t>
                  </w:r>
                </w:p>
              </w:tc>
              <w:tc>
                <w:tcPr>
                  <w:tcW w:w="901"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2002</w:t>
                  </w:r>
                </w:p>
              </w:tc>
              <w:tc>
                <w:tcPr>
                  <w:tcW w:w="894"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2005</w:t>
                  </w:r>
                </w:p>
              </w:tc>
              <w:tc>
                <w:tcPr>
                  <w:tcW w:w="994"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2009</w:t>
                  </w:r>
                </w:p>
              </w:tc>
              <w:tc>
                <w:tcPr>
                  <w:tcW w:w="1169"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2019</w:t>
                  </w:r>
                </w:p>
              </w:tc>
            </w:tr>
            <w:tr w:rsidR="002D3E69" w:rsidTr="00C272DB">
              <w:trPr>
                <w:trHeight w:val="345"/>
                <w:tblCellSpacing w:w="0" w:type="dxa"/>
              </w:trPr>
              <w:tc>
                <w:tcPr>
                  <w:tcW w:w="1504"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Dân số (nghìn người)</w:t>
                  </w:r>
                </w:p>
              </w:tc>
              <w:tc>
                <w:tcPr>
                  <w:tcW w:w="1080"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76.648,9</w:t>
                  </w:r>
                </w:p>
              </w:tc>
              <w:tc>
                <w:tcPr>
                  <w:tcW w:w="989"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78.685,8</w:t>
                  </w:r>
                </w:p>
              </w:tc>
              <w:tc>
                <w:tcPr>
                  <w:tcW w:w="901"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79.724,5</w:t>
                  </w:r>
                </w:p>
              </w:tc>
              <w:tc>
                <w:tcPr>
                  <w:tcW w:w="894"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82.923,4</w:t>
                  </w:r>
                </w:p>
              </w:tc>
              <w:tc>
                <w:tcPr>
                  <w:tcW w:w="994"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87.3892,1</w:t>
                  </w:r>
                </w:p>
              </w:tc>
              <w:tc>
                <w:tcPr>
                  <w:tcW w:w="1169" w:type="dxa"/>
                  <w:tcBorders>
                    <w:top w:val="single" w:sz="6" w:space="0" w:color="000000"/>
                    <w:left w:val="single" w:sz="6" w:space="0" w:color="000000"/>
                    <w:bottom w:val="single" w:sz="6" w:space="0" w:color="000000"/>
                    <w:right w:val="single" w:sz="6" w:space="0" w:color="000000"/>
                  </w:tcBorders>
                  <w:hideMark/>
                </w:tcPr>
                <w:p w:rsidR="002D3E69" w:rsidRDefault="002D3E69" w:rsidP="004F0F9B">
                  <w:pPr>
                    <w:spacing w:line="256" w:lineRule="auto"/>
                    <w:jc w:val="center"/>
                  </w:pPr>
                  <w:r>
                    <w:t>99.634.5</w:t>
                  </w:r>
                </w:p>
              </w:tc>
            </w:tr>
          </w:tbl>
          <w:p w:rsidR="002D3E69" w:rsidRDefault="002D3E69" w:rsidP="004F0F9B"/>
        </w:tc>
        <w:tc>
          <w:tcPr>
            <w:tcW w:w="990" w:type="dxa"/>
            <w:tcBorders>
              <w:top w:val="single" w:sz="4" w:space="0" w:color="auto"/>
              <w:left w:val="single" w:sz="4" w:space="0" w:color="auto"/>
              <w:bottom w:val="single" w:sz="4" w:space="0" w:color="auto"/>
              <w:right w:val="single" w:sz="4" w:space="0" w:color="auto"/>
            </w:tcBorders>
            <w:hideMark/>
          </w:tcPr>
          <w:p w:rsidR="002D3E69" w:rsidRDefault="002D3E69" w:rsidP="004F0F9B">
            <w:r>
              <w:t>1,25</w:t>
            </w:r>
          </w:p>
          <w:p w:rsidR="00C272DB" w:rsidRDefault="00C272DB" w:rsidP="004F0F9B"/>
          <w:p w:rsidR="00C272DB" w:rsidRDefault="00C272DB" w:rsidP="004F0F9B"/>
          <w:p w:rsidR="00C272DB" w:rsidRDefault="00C272DB" w:rsidP="004F0F9B"/>
          <w:p w:rsidR="00C272DB" w:rsidRDefault="00C272DB" w:rsidP="004F0F9B"/>
        </w:tc>
      </w:tr>
    </w:tbl>
    <w:p w:rsidR="002D3E69" w:rsidRDefault="002D3E69" w:rsidP="002D3E69">
      <w:pPr>
        <w:tabs>
          <w:tab w:val="left" w:pos="7170"/>
        </w:tabs>
        <w:jc w:val="both"/>
        <w:rPr>
          <w:b/>
        </w:rPr>
      </w:pPr>
    </w:p>
    <w:p w:rsidR="00D049C2" w:rsidRDefault="00D049C2" w:rsidP="00DC2556">
      <w:pPr>
        <w:jc w:val="both"/>
        <w:rPr>
          <w:b/>
          <w:bCs/>
          <w:lang w:val="vi-VN"/>
        </w:rPr>
      </w:pPr>
    </w:p>
    <w:p w:rsidR="00D049C2" w:rsidRDefault="00D049C2" w:rsidP="00DC2556">
      <w:pPr>
        <w:jc w:val="both"/>
        <w:rPr>
          <w:b/>
          <w:bCs/>
          <w:lang w:val="vi-VN"/>
        </w:rPr>
      </w:pPr>
    </w:p>
    <w:p w:rsidR="00D049C2" w:rsidRDefault="00D049C2" w:rsidP="00DC2556">
      <w:pPr>
        <w:jc w:val="both"/>
        <w:rPr>
          <w:b/>
          <w:bCs/>
          <w:lang w:val="vi-VN"/>
        </w:rPr>
      </w:pPr>
    </w:p>
    <w:p w:rsidR="00DC2556" w:rsidRPr="00D50D73" w:rsidRDefault="001F5257" w:rsidP="00DC2556">
      <w:pPr>
        <w:jc w:val="both"/>
        <w:rPr>
          <w:b/>
          <w:bCs/>
          <w:lang w:val="vi-VN"/>
        </w:rPr>
      </w:pPr>
      <w:r>
        <w:rPr>
          <w:b/>
          <w:bCs/>
          <w:lang w:val="vi-VN"/>
        </w:rPr>
        <w:t>C</w:t>
      </w:r>
      <w:r w:rsidR="00DC2556" w:rsidRPr="00D50D73">
        <w:rPr>
          <w:b/>
          <w:bCs/>
          <w:lang w:val="vi-VN"/>
        </w:rPr>
        <w:t>âu 5:</w:t>
      </w:r>
    </w:p>
    <w:p w:rsidR="00DC2556" w:rsidRPr="00D50D73" w:rsidRDefault="00DC2556" w:rsidP="00DC2556">
      <w:pPr>
        <w:jc w:val="both"/>
        <w:rPr>
          <w:lang w:val="vi-VN"/>
        </w:rPr>
      </w:pPr>
      <w:r w:rsidRPr="00D50D73">
        <w:rPr>
          <w:lang w:val="vi-VN"/>
        </w:rPr>
        <w:t>- Xử lí số liệu: 0,5 điểm</w:t>
      </w:r>
    </w:p>
    <w:p w:rsidR="00DC2556" w:rsidRPr="00D50D73" w:rsidRDefault="00DC2556" w:rsidP="00DC2556">
      <w:pPr>
        <w:ind w:left="1080"/>
        <w:jc w:val="both"/>
        <w:rPr>
          <w:lang w:val="vi-VN"/>
        </w:rPr>
      </w:pPr>
      <w:r w:rsidRPr="00D50D73">
        <w:rPr>
          <w:lang w:val="vi-VN"/>
        </w:rPr>
        <w:t>Tính cơ cấu: cơ cấu giá trị sản xuất công nghiệp phân theo thành phần kinh tế (%)</w:t>
      </w: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166"/>
        <w:gridCol w:w="1527"/>
        <w:gridCol w:w="1701"/>
        <w:gridCol w:w="1984"/>
      </w:tblGrid>
      <w:tr w:rsidR="00DC2556" w:rsidTr="004F0F9B">
        <w:trPr>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lastRenderedPageBreak/>
              <w:t>Năm</w:t>
            </w:r>
          </w:p>
        </w:tc>
        <w:tc>
          <w:tcPr>
            <w:tcW w:w="1166" w:type="dxa"/>
            <w:vMerge w:val="restart"/>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Tổng số</w:t>
            </w:r>
          </w:p>
        </w:tc>
        <w:tc>
          <w:tcPr>
            <w:tcW w:w="5212" w:type="dxa"/>
            <w:gridSpan w:val="3"/>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Chia ra</w:t>
            </w:r>
          </w:p>
        </w:tc>
      </w:tr>
      <w:tr w:rsidR="00DC2556" w:rsidTr="004F0F9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C2556" w:rsidRDefault="00DC2556" w:rsidP="004F0F9B"/>
        </w:tc>
        <w:tc>
          <w:tcPr>
            <w:tcW w:w="0" w:type="auto"/>
            <w:vMerge/>
            <w:tcBorders>
              <w:top w:val="single" w:sz="4" w:space="0" w:color="auto"/>
              <w:left w:val="single" w:sz="4" w:space="0" w:color="auto"/>
              <w:bottom w:val="single" w:sz="4" w:space="0" w:color="auto"/>
              <w:right w:val="single" w:sz="4" w:space="0" w:color="auto"/>
            </w:tcBorders>
            <w:vAlign w:val="center"/>
            <w:hideMark/>
          </w:tcPr>
          <w:p w:rsidR="00DC2556" w:rsidRDefault="00DC2556" w:rsidP="004F0F9B"/>
        </w:tc>
        <w:tc>
          <w:tcPr>
            <w:tcW w:w="1527"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Kinh tế nhà nước</w:t>
            </w:r>
          </w:p>
        </w:tc>
        <w:tc>
          <w:tcPr>
            <w:tcW w:w="1701"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Kinh tế ngoài nhà nước</w:t>
            </w:r>
          </w:p>
        </w:tc>
        <w:tc>
          <w:tcPr>
            <w:tcW w:w="1984"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Khu vực có vốn đầu tư nước ngoài</w:t>
            </w:r>
          </w:p>
        </w:tc>
      </w:tr>
      <w:tr w:rsidR="00DC2556" w:rsidTr="004F0F9B">
        <w:trPr>
          <w:jc w:val="center"/>
        </w:trPr>
        <w:tc>
          <w:tcPr>
            <w:tcW w:w="851"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2006</w:t>
            </w:r>
          </w:p>
        </w:tc>
        <w:tc>
          <w:tcPr>
            <w:tcW w:w="1166"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100,0</w:t>
            </w:r>
          </w:p>
        </w:tc>
        <w:tc>
          <w:tcPr>
            <w:tcW w:w="1527"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30,5</w:t>
            </w:r>
          </w:p>
        </w:tc>
        <w:tc>
          <w:tcPr>
            <w:tcW w:w="1701"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31,2</w:t>
            </w:r>
          </w:p>
        </w:tc>
        <w:tc>
          <w:tcPr>
            <w:tcW w:w="1984"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38,3</w:t>
            </w:r>
          </w:p>
        </w:tc>
      </w:tr>
      <w:tr w:rsidR="00DC2556" w:rsidTr="004F0F9B">
        <w:trPr>
          <w:jc w:val="center"/>
        </w:trPr>
        <w:tc>
          <w:tcPr>
            <w:tcW w:w="851"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2010</w:t>
            </w:r>
          </w:p>
        </w:tc>
        <w:tc>
          <w:tcPr>
            <w:tcW w:w="1166"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100,0</w:t>
            </w:r>
          </w:p>
        </w:tc>
        <w:tc>
          <w:tcPr>
            <w:tcW w:w="1527"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23,3</w:t>
            </w:r>
          </w:p>
        </w:tc>
        <w:tc>
          <w:tcPr>
            <w:tcW w:w="1701"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35,5</w:t>
            </w:r>
          </w:p>
        </w:tc>
        <w:tc>
          <w:tcPr>
            <w:tcW w:w="1984" w:type="dxa"/>
            <w:tcBorders>
              <w:top w:val="single" w:sz="4" w:space="0" w:color="auto"/>
              <w:left w:val="single" w:sz="4" w:space="0" w:color="auto"/>
              <w:bottom w:val="single" w:sz="4" w:space="0" w:color="auto"/>
              <w:right w:val="single" w:sz="4" w:space="0" w:color="auto"/>
            </w:tcBorders>
            <w:hideMark/>
          </w:tcPr>
          <w:p w:rsidR="00DC2556" w:rsidRDefault="00DC2556" w:rsidP="004F0F9B">
            <w:pPr>
              <w:jc w:val="both"/>
            </w:pPr>
            <w:r>
              <w:t>41,2</w:t>
            </w:r>
          </w:p>
        </w:tc>
      </w:tr>
    </w:tbl>
    <w:p w:rsidR="00DC2556" w:rsidRPr="00D50D73" w:rsidRDefault="00DC2556" w:rsidP="00DC2556">
      <w:pPr>
        <w:numPr>
          <w:ilvl w:val="0"/>
          <w:numId w:val="4"/>
        </w:numPr>
        <w:jc w:val="both"/>
        <w:rPr>
          <w:lang w:val="vi-VN"/>
        </w:rPr>
      </w:pPr>
      <w:r w:rsidRPr="00D50D73">
        <w:rPr>
          <w:lang w:val="vi-VN"/>
        </w:rPr>
        <w:t>Tính bán kính đường tròn (r): 0,5 điểm</w:t>
      </w:r>
    </w:p>
    <w:p w:rsidR="00DC2556" w:rsidRPr="00D50D73" w:rsidRDefault="00DC2556" w:rsidP="00DC2556">
      <w:pPr>
        <w:ind w:left="720"/>
        <w:jc w:val="both"/>
        <w:rPr>
          <w:lang w:val="vi-VN"/>
        </w:rPr>
      </w:pPr>
      <w:r w:rsidRPr="00D50D73">
        <w:rPr>
          <w:lang w:val="vi-VN"/>
        </w:rPr>
        <w:t xml:space="preserve">Cho r2006 = 1,0 đơn vị bán kính </w:t>
      </w:r>
    </w:p>
    <w:p w:rsidR="00DC2556" w:rsidRPr="00D50D73" w:rsidRDefault="00DC2556" w:rsidP="00DC2556">
      <w:pPr>
        <w:ind w:left="720"/>
        <w:jc w:val="both"/>
        <w:rPr>
          <w:lang w:val="vi-VN"/>
        </w:rPr>
      </w:pPr>
      <w:r w:rsidRPr="00D50D73">
        <w:rPr>
          <w:lang w:val="vi-VN"/>
        </w:rPr>
        <w:t xml:space="preserve">       r2010 = căn bậc 2 của 811182: 485844 = 1,29 đơn vị bán kính</w:t>
      </w:r>
    </w:p>
    <w:p w:rsidR="00DC2556" w:rsidRPr="00D50D73" w:rsidRDefault="00DC2556" w:rsidP="00DC2556">
      <w:pPr>
        <w:jc w:val="both"/>
        <w:rPr>
          <w:lang w:val="vi-VN"/>
        </w:rPr>
      </w:pPr>
      <w:r w:rsidRPr="00D50D73">
        <w:rPr>
          <w:lang w:val="vi-VN"/>
        </w:rPr>
        <w:t>* Vẽ biểu đồ thích hợp nhất là tròn (1,5 điểm)</w:t>
      </w:r>
    </w:p>
    <w:p w:rsidR="00DC2556" w:rsidRPr="00D50D73" w:rsidRDefault="00DC2556" w:rsidP="00DC2556">
      <w:pPr>
        <w:jc w:val="both"/>
        <w:rPr>
          <w:lang w:val="vi-VN"/>
        </w:rPr>
      </w:pPr>
      <w:r w:rsidRPr="00D50D73">
        <w:rPr>
          <w:lang w:val="vi-VN"/>
        </w:rPr>
        <w:t>* Nhận xét: 1,0 điểm</w:t>
      </w:r>
    </w:p>
    <w:p w:rsidR="00DC2556" w:rsidRDefault="00DC2556" w:rsidP="00DC2556">
      <w:pPr>
        <w:jc w:val="both"/>
        <w:rPr>
          <w:lang w:val="vi-VN"/>
        </w:rPr>
      </w:pPr>
      <w:r w:rsidRPr="00D50D73">
        <w:rPr>
          <w:lang w:val="vi-VN"/>
        </w:rPr>
        <w:t>* Giải thích: 0,5 điểm</w:t>
      </w:r>
    </w:p>
    <w:p w:rsidR="009F5B4D" w:rsidRPr="00D50D73" w:rsidRDefault="009F5B4D" w:rsidP="009F5B4D">
      <w:pPr>
        <w:jc w:val="both"/>
        <w:rPr>
          <w:sz w:val="28"/>
          <w:szCs w:val="28"/>
          <w:lang w:val="vi-VN"/>
        </w:rPr>
      </w:pPr>
    </w:p>
    <w:p w:rsidR="002D3E69" w:rsidRPr="00DC2556" w:rsidRDefault="009F5B4D" w:rsidP="009F5B4D">
      <w:pPr>
        <w:jc w:val="center"/>
        <w:rPr>
          <w:lang w:val="vi-VN"/>
        </w:rPr>
      </w:pPr>
      <w:r w:rsidRPr="0003081A">
        <w:rPr>
          <w:sz w:val="28"/>
          <w:szCs w:val="28"/>
          <w:lang w:val="vi-VN"/>
        </w:rPr>
        <w:t>……………………………………….Hết………………………………</w:t>
      </w:r>
    </w:p>
    <w:sectPr w:rsidR="002D3E69" w:rsidRPr="00DC2556" w:rsidSect="00AA3945">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A1A" w:rsidRDefault="001F5A1A" w:rsidP="00804C67">
      <w:r>
        <w:separator/>
      </w:r>
    </w:p>
  </w:endnote>
  <w:endnote w:type="continuationSeparator" w:id="0">
    <w:p w:rsidR="001F5A1A" w:rsidRDefault="001F5A1A" w:rsidP="0080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67" w:rsidRDefault="00804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4257911"/>
      <w:docPartObj>
        <w:docPartGallery w:val="Page Numbers (Bottom of Page)"/>
        <w:docPartUnique/>
      </w:docPartObj>
    </w:sdtPr>
    <w:sdtEndPr>
      <w:rPr>
        <w:noProof/>
      </w:rPr>
    </w:sdtEndPr>
    <w:sdtContent>
      <w:p w:rsidR="00804C67" w:rsidRDefault="00804C67">
        <w:pPr>
          <w:pStyle w:val="Footer"/>
          <w:jc w:val="center"/>
        </w:pPr>
        <w:r>
          <w:fldChar w:fldCharType="begin"/>
        </w:r>
        <w:r>
          <w:instrText xml:space="preserve"> PAGE   \* MERGEFORMAT </w:instrText>
        </w:r>
        <w:r>
          <w:fldChar w:fldCharType="separate"/>
        </w:r>
        <w:r w:rsidR="00AA3945">
          <w:rPr>
            <w:noProof/>
          </w:rPr>
          <w:t>1</w:t>
        </w:r>
        <w:r>
          <w:rPr>
            <w:noProof/>
          </w:rPr>
          <w:fldChar w:fldCharType="end"/>
        </w:r>
      </w:p>
    </w:sdtContent>
  </w:sdt>
  <w:p w:rsidR="00804C67" w:rsidRDefault="00804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67" w:rsidRDefault="00804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A1A" w:rsidRDefault="001F5A1A" w:rsidP="00804C67">
      <w:r>
        <w:separator/>
      </w:r>
    </w:p>
  </w:footnote>
  <w:footnote w:type="continuationSeparator" w:id="0">
    <w:p w:rsidR="001F5A1A" w:rsidRDefault="001F5A1A" w:rsidP="00804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67" w:rsidRDefault="00804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67" w:rsidRDefault="00804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67" w:rsidRDefault="00804C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DD199B"/>
    <w:multiLevelType w:val="hybridMultilevel"/>
    <w:tmpl w:val="DC600144"/>
    <w:lvl w:ilvl="0" w:tplc="7AEAE07E">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0879EB"/>
    <w:multiLevelType w:val="hybridMultilevel"/>
    <w:tmpl w:val="F8DEE64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891503E"/>
    <w:multiLevelType w:val="hybridMultilevel"/>
    <w:tmpl w:val="DE0E6D5A"/>
    <w:lvl w:ilvl="0" w:tplc="4BA4669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A103A92"/>
    <w:multiLevelType w:val="hybridMultilevel"/>
    <w:tmpl w:val="4F249188"/>
    <w:lvl w:ilvl="0" w:tplc="04090019">
      <w:start w:val="3"/>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E69"/>
    <w:rsid w:val="00013217"/>
    <w:rsid w:val="00051942"/>
    <w:rsid w:val="000A5D85"/>
    <w:rsid w:val="001F5257"/>
    <w:rsid w:val="001F5A1A"/>
    <w:rsid w:val="002D3E69"/>
    <w:rsid w:val="004563EC"/>
    <w:rsid w:val="005257EB"/>
    <w:rsid w:val="00545855"/>
    <w:rsid w:val="005750C2"/>
    <w:rsid w:val="005D3590"/>
    <w:rsid w:val="00691590"/>
    <w:rsid w:val="00804C67"/>
    <w:rsid w:val="008105E7"/>
    <w:rsid w:val="00902885"/>
    <w:rsid w:val="009F5B4D"/>
    <w:rsid w:val="00AA3945"/>
    <w:rsid w:val="00B91876"/>
    <w:rsid w:val="00C272DB"/>
    <w:rsid w:val="00C4260F"/>
    <w:rsid w:val="00C957F5"/>
    <w:rsid w:val="00D049C2"/>
    <w:rsid w:val="00DC2556"/>
    <w:rsid w:val="00DC5AC9"/>
    <w:rsid w:val="00E609D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DFDC2-C6A8-4703-847F-A84270E77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6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E69"/>
    <w:pPr>
      <w:spacing w:after="160" w:line="256" w:lineRule="auto"/>
      <w:ind w:left="720"/>
      <w:contextualSpacing/>
    </w:pPr>
    <w:rPr>
      <w:rFonts w:eastAsia="Calibri"/>
      <w:sz w:val="28"/>
      <w:szCs w:val="22"/>
    </w:rPr>
  </w:style>
  <w:style w:type="table" w:styleId="TableGrid">
    <w:name w:val="Table Grid"/>
    <w:basedOn w:val="TableNormal"/>
    <w:uiPriority w:val="39"/>
    <w:rsid w:val="002D3E69"/>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4C67"/>
    <w:pPr>
      <w:tabs>
        <w:tab w:val="center" w:pos="4513"/>
        <w:tab w:val="right" w:pos="9026"/>
      </w:tabs>
    </w:pPr>
  </w:style>
  <w:style w:type="character" w:customStyle="1" w:styleId="HeaderChar">
    <w:name w:val="Header Char"/>
    <w:basedOn w:val="DefaultParagraphFont"/>
    <w:link w:val="Header"/>
    <w:uiPriority w:val="99"/>
    <w:rsid w:val="00804C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04C67"/>
    <w:pPr>
      <w:tabs>
        <w:tab w:val="center" w:pos="4513"/>
        <w:tab w:val="right" w:pos="9026"/>
      </w:tabs>
    </w:pPr>
  </w:style>
  <w:style w:type="character" w:customStyle="1" w:styleId="FooterChar">
    <w:name w:val="Footer Char"/>
    <w:basedOn w:val="DefaultParagraphFont"/>
    <w:link w:val="Footer"/>
    <w:uiPriority w:val="99"/>
    <w:rsid w:val="00804C6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7</cp:revision>
  <dcterms:created xsi:type="dcterms:W3CDTF">2019-11-18T13:26:00Z</dcterms:created>
  <dcterms:modified xsi:type="dcterms:W3CDTF">2019-11-23T13:55:00Z</dcterms:modified>
</cp:coreProperties>
</file>