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6276"/>
        <w:gridCol w:w="8512"/>
      </w:tblGrid>
      <w:tr w:rsidR="000F4B45" w:rsidRPr="000F4B45" w:rsidTr="00F44811">
        <w:tc>
          <w:tcPr>
            <w:tcW w:w="2122" w:type="pct"/>
          </w:tcPr>
          <w:p w:rsidR="000F4B45" w:rsidRPr="000F4B45" w:rsidRDefault="000F4B45" w:rsidP="00C546E5">
            <w:pPr>
              <w:jc w:val="center"/>
              <w:rPr>
                <w:sz w:val="30"/>
                <w:szCs w:val="30"/>
              </w:rPr>
            </w:pPr>
            <w:r w:rsidRPr="000F4B45">
              <w:rPr>
                <w:sz w:val="30"/>
                <w:szCs w:val="30"/>
              </w:rPr>
              <w:t>TRƯỜNG THPT NGÔ GIA TỰ</w:t>
            </w:r>
          </w:p>
          <w:p w:rsidR="000F4B45" w:rsidRPr="000F4B45" w:rsidRDefault="000F4B45" w:rsidP="00C546E5">
            <w:pPr>
              <w:jc w:val="center"/>
              <w:rPr>
                <w:b/>
                <w:bCs/>
                <w:sz w:val="30"/>
                <w:szCs w:val="30"/>
              </w:rPr>
            </w:pPr>
            <w:r w:rsidRPr="000F4B45">
              <w:rPr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1265156</wp:posOffset>
                      </wp:positionH>
                      <wp:positionV relativeFrom="paragraph">
                        <wp:posOffset>269240</wp:posOffset>
                      </wp:positionV>
                      <wp:extent cx="1329055" cy="0"/>
                      <wp:effectExtent l="8890" t="12065" r="5080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76B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9.6pt;margin-top:21.2pt;width:104.6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nOmRh90AAAAJ&#10;AQAADwAAAAAAAAAAAAAAAAAqBAAAZHJzL2Rvd25yZXYueG1sUEsFBgAAAAAEAAQA8wAAADQFAAAA&#10;AA==&#10;"/>
                  </w:pict>
                </mc:Fallback>
              </mc:AlternateContent>
            </w:r>
            <w:r w:rsidRPr="000F4B45">
              <w:rPr>
                <w:b/>
                <w:bCs/>
                <w:sz w:val="30"/>
                <w:szCs w:val="30"/>
              </w:rPr>
              <w:t>TỔ: TOÁN</w:t>
            </w:r>
          </w:p>
        </w:tc>
        <w:tc>
          <w:tcPr>
            <w:tcW w:w="2878" w:type="pct"/>
          </w:tcPr>
          <w:p w:rsidR="000F4B45" w:rsidRPr="000F4B45" w:rsidRDefault="000F4B45" w:rsidP="000F4B4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KHUNG MA TRẬN ĐỀ </w:t>
            </w:r>
            <w:r w:rsidR="00F44811">
              <w:rPr>
                <w:b/>
                <w:bCs/>
                <w:color w:val="000000"/>
                <w:sz w:val="30"/>
                <w:szCs w:val="30"/>
                <w:lang w:val="sv-SE"/>
              </w:rPr>
              <w:t>KIỂM TRA CUỐI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 HỌC KỲ II</w:t>
            </w:r>
          </w:p>
          <w:p w:rsidR="000F4B45" w:rsidRPr="000F4B45" w:rsidRDefault="000F4B45" w:rsidP="000F4B4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</w:t>
            </w:r>
            <w:r w:rsidR="00F44811"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>NĂM HỌC 2019 – 2020</w:t>
            </w:r>
          </w:p>
          <w:p w:rsidR="000F4B45" w:rsidRPr="000F4B45" w:rsidRDefault="000F4B45" w:rsidP="000F4B4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>Môn: TOÁN – Khối lớp 10</w:t>
            </w:r>
          </w:p>
          <w:p w:rsidR="000F4B45" w:rsidRPr="00D20750" w:rsidRDefault="000F4B45" w:rsidP="00D2075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</w:rPr>
              <w:t>Thời gian làm bài: 90 phút</w:t>
            </w:r>
          </w:p>
          <w:p w:rsidR="000F4B45" w:rsidRPr="000F4B45" w:rsidRDefault="000F4B45" w:rsidP="00C546E5">
            <w:pPr>
              <w:jc w:val="center"/>
              <w:rPr>
                <w:b/>
                <w:sz w:val="30"/>
                <w:szCs w:val="30"/>
                <w:lang w:val="vi-VN"/>
              </w:rPr>
            </w:pPr>
          </w:p>
        </w:tc>
      </w:tr>
    </w:tbl>
    <w:p w:rsidR="000F4B45" w:rsidRPr="000F4B45" w:rsidRDefault="000F4B45">
      <w:pPr>
        <w:jc w:val="center"/>
        <w:rPr>
          <w:b/>
          <w:bCs/>
          <w:color w:val="000000"/>
          <w:sz w:val="24"/>
          <w:szCs w:val="24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2373"/>
        <w:gridCol w:w="526"/>
        <w:gridCol w:w="884"/>
        <w:gridCol w:w="2221"/>
        <w:gridCol w:w="884"/>
        <w:gridCol w:w="2369"/>
        <w:gridCol w:w="884"/>
        <w:gridCol w:w="2064"/>
        <w:gridCol w:w="828"/>
      </w:tblGrid>
      <w:tr w:rsidR="00FF41A2" w:rsidRPr="003C6095" w:rsidTr="00F44811">
        <w:trPr>
          <w:trHeight w:val="376"/>
          <w:tblHeader/>
        </w:trPr>
        <w:tc>
          <w:tcPr>
            <w:tcW w:w="593" w:type="pct"/>
            <w:vMerge w:val="restart"/>
            <w:tcBorders>
              <w:tl2br w:val="single" w:sz="4" w:space="0" w:color="auto"/>
            </w:tcBorders>
          </w:tcPr>
          <w:p w:rsidR="00FF41A2" w:rsidRPr="003C6095" w:rsidRDefault="00FF41A2">
            <w:pPr>
              <w:jc w:val="center"/>
              <w:rPr>
                <w:rFonts w:eastAsia="TimesNewRomanPS-BoldMT"/>
                <w:b/>
                <w:color w:val="000000"/>
                <w:spacing w:val="-8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000000"/>
                <w:spacing w:val="-8"/>
                <w:sz w:val="24"/>
                <w:szCs w:val="24"/>
                <w:lang w:val="sv-SE"/>
              </w:rPr>
              <w:t>Cấp độ</w:t>
            </w:r>
          </w:p>
          <w:p w:rsidR="00FF41A2" w:rsidRPr="003C6095" w:rsidRDefault="00FF41A2">
            <w:pPr>
              <w:rPr>
                <w:rFonts w:eastAsia="TimesNewRomanPS-BoldMT"/>
                <w:b/>
                <w:color w:val="000000"/>
                <w:spacing w:val="-8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000000"/>
                <w:spacing w:val="-8"/>
                <w:sz w:val="24"/>
                <w:szCs w:val="24"/>
                <w:lang w:val="sv-SE"/>
              </w:rPr>
              <w:t xml:space="preserve">Tên </w:t>
            </w:r>
          </w:p>
          <w:p w:rsidR="00FF41A2" w:rsidRPr="003C6095" w:rsidRDefault="00FF41A2">
            <w:pPr>
              <w:rPr>
                <w:rFonts w:eastAsia="TimesNewRomanPS-BoldMT"/>
                <w:b/>
                <w:color w:val="000000"/>
                <w:spacing w:val="-8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000000"/>
                <w:spacing w:val="-8"/>
                <w:sz w:val="24"/>
                <w:szCs w:val="24"/>
                <w:lang w:val="sv-SE"/>
              </w:rPr>
              <w:t xml:space="preserve">Chủ đề </w:t>
            </w:r>
          </w:p>
          <w:p w:rsidR="00FF41A2" w:rsidRPr="003C6095" w:rsidRDefault="00FF41A2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pacing w:val="-8"/>
                <w:sz w:val="24"/>
                <w:szCs w:val="24"/>
                <w:lang w:val="sv-SE"/>
              </w:rPr>
              <w:t>(nộ</w:t>
            </w:r>
            <w:r>
              <w:rPr>
                <w:rFonts w:eastAsia="TimesNewRomanPS-BoldMT"/>
                <w:color w:val="000000"/>
                <w:spacing w:val="-8"/>
                <w:sz w:val="24"/>
                <w:szCs w:val="24"/>
                <w:lang w:val="sv-SE"/>
              </w:rPr>
              <w:t>i</w:t>
            </w:r>
            <w:r w:rsidRPr="003C6095">
              <w:rPr>
                <w:rFonts w:eastAsia="TimesNewRomanPS-BoldMT"/>
                <w:color w:val="000000"/>
                <w:spacing w:val="-8"/>
                <w:sz w:val="24"/>
                <w:szCs w:val="24"/>
                <w:lang w:val="sv-SE"/>
              </w:rPr>
              <w:t>dung, chương…)</w:t>
            </w:r>
          </w:p>
        </w:tc>
        <w:tc>
          <w:tcPr>
            <w:tcW w:w="980" w:type="pct"/>
            <w:gridSpan w:val="2"/>
            <w:vMerge w:val="restart"/>
            <w:shd w:val="clear" w:color="auto" w:fill="FFFFFF" w:themeFill="background1"/>
          </w:tcPr>
          <w:p w:rsidR="00FF41A2" w:rsidRPr="003C6095" w:rsidRDefault="00FF41A2">
            <w:pPr>
              <w:jc w:val="center"/>
              <w:rPr>
                <w:rFonts w:eastAsia="TimesNewRomanPS-BoldMT"/>
                <w:b/>
                <w:color w:val="000000"/>
                <w:sz w:val="24"/>
                <w:szCs w:val="24"/>
              </w:rPr>
            </w:pPr>
            <w:r w:rsidRPr="003C6095">
              <w:rPr>
                <w:rFonts w:eastAsia="TimesNewRomanPS-BoldMT"/>
                <w:b/>
                <w:color w:val="000000"/>
                <w:sz w:val="24"/>
                <w:szCs w:val="24"/>
              </w:rPr>
              <w:t>Nhậnbiết</w:t>
            </w:r>
          </w:p>
        </w:tc>
        <w:tc>
          <w:tcPr>
            <w:tcW w:w="1050" w:type="pct"/>
            <w:gridSpan w:val="2"/>
            <w:vMerge w:val="restart"/>
            <w:shd w:val="clear" w:color="auto" w:fill="FFFFFF" w:themeFill="background1"/>
          </w:tcPr>
          <w:p w:rsidR="00FF41A2" w:rsidRPr="003C6095" w:rsidRDefault="00FF41A2">
            <w:pPr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000000"/>
                <w:sz w:val="24"/>
                <w:szCs w:val="24"/>
              </w:rPr>
              <w:t>Thônghiểu</w:t>
            </w:r>
          </w:p>
        </w:tc>
        <w:tc>
          <w:tcPr>
            <w:tcW w:w="2097" w:type="pct"/>
            <w:gridSpan w:val="4"/>
            <w:shd w:val="clear" w:color="auto" w:fill="FFFFFF" w:themeFill="background1"/>
          </w:tcPr>
          <w:p w:rsidR="00FF41A2" w:rsidRPr="003C6095" w:rsidRDefault="00FF41A2">
            <w:pPr>
              <w:jc w:val="center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Vận dụng</w:t>
            </w:r>
          </w:p>
        </w:tc>
        <w:tc>
          <w:tcPr>
            <w:tcW w:w="280" w:type="pct"/>
            <w:vMerge w:val="restart"/>
          </w:tcPr>
          <w:p w:rsidR="00FF41A2" w:rsidRPr="003C6095" w:rsidRDefault="00FF41A2">
            <w:pPr>
              <w:jc w:val="center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b/>
                <w:color w:val="000000"/>
                <w:sz w:val="24"/>
                <w:szCs w:val="24"/>
              </w:rPr>
              <w:t>Cộng</w:t>
            </w:r>
          </w:p>
        </w:tc>
      </w:tr>
      <w:tr w:rsidR="00FF41A2" w:rsidRPr="003C6095" w:rsidTr="00F44811">
        <w:trPr>
          <w:trHeight w:val="432"/>
          <w:tblHeader/>
        </w:trPr>
        <w:tc>
          <w:tcPr>
            <w:tcW w:w="593" w:type="pct"/>
            <w:vMerge/>
          </w:tcPr>
          <w:p w:rsidR="00FF41A2" w:rsidRPr="003C6095" w:rsidRDefault="00FF41A2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80" w:type="pct"/>
            <w:gridSpan w:val="2"/>
            <w:vMerge/>
            <w:shd w:val="clear" w:color="auto" w:fill="FFFFFF" w:themeFill="background1"/>
          </w:tcPr>
          <w:p w:rsidR="00FF41A2" w:rsidRPr="003C6095" w:rsidRDefault="00FF41A2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50" w:type="pct"/>
            <w:gridSpan w:val="2"/>
            <w:vMerge/>
            <w:shd w:val="clear" w:color="auto" w:fill="FFFFFF" w:themeFill="background1"/>
          </w:tcPr>
          <w:p w:rsidR="00FF41A2" w:rsidRPr="003C6095" w:rsidRDefault="00FF41A2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100" w:type="pct"/>
            <w:gridSpan w:val="2"/>
            <w:shd w:val="clear" w:color="auto" w:fill="FFFFFF" w:themeFill="background1"/>
          </w:tcPr>
          <w:p w:rsidR="00FF41A2" w:rsidRPr="003C6095" w:rsidRDefault="00FF41A2">
            <w:pPr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 xml:space="preserve"> Cấp độ thấp</w:t>
            </w:r>
          </w:p>
        </w:tc>
        <w:tc>
          <w:tcPr>
            <w:tcW w:w="997" w:type="pct"/>
            <w:gridSpan w:val="2"/>
            <w:shd w:val="clear" w:color="auto" w:fill="FFFFFF" w:themeFill="background1"/>
          </w:tcPr>
          <w:p w:rsidR="00FF41A2" w:rsidRPr="003C6095" w:rsidRDefault="00FF41A2">
            <w:pPr>
              <w:jc w:val="center"/>
              <w:rPr>
                <w:rFonts w:eastAsia="TimesNewRomanPS-BoldMT"/>
                <w:b/>
                <w:color w:val="000000"/>
                <w:spacing w:val="-6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Cấp độ cao</w:t>
            </w:r>
          </w:p>
        </w:tc>
        <w:tc>
          <w:tcPr>
            <w:tcW w:w="280" w:type="pct"/>
            <w:vMerge/>
          </w:tcPr>
          <w:p w:rsidR="00FF41A2" w:rsidRPr="003C6095" w:rsidRDefault="00FF41A2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</w:p>
        </w:tc>
      </w:tr>
      <w:tr w:rsidR="00FF41A2" w:rsidRPr="003C6095" w:rsidTr="00F44811">
        <w:trPr>
          <w:trHeight w:val="359"/>
          <w:tblHeader/>
        </w:trPr>
        <w:tc>
          <w:tcPr>
            <w:tcW w:w="593" w:type="pct"/>
            <w:vMerge/>
          </w:tcPr>
          <w:p w:rsidR="00FF41A2" w:rsidRPr="003C6095" w:rsidRDefault="00FF41A2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02" w:type="pct"/>
            <w:shd w:val="clear" w:color="auto" w:fill="FFFFFF" w:themeFill="background1"/>
          </w:tcPr>
          <w:p w:rsidR="00FF41A2" w:rsidRPr="003C6095" w:rsidRDefault="00FF41A2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178" w:type="pct"/>
            <w:shd w:val="clear" w:color="auto" w:fill="5B9BD5" w:themeFill="accent1"/>
          </w:tcPr>
          <w:p w:rsidR="00FF41A2" w:rsidRPr="003C6095" w:rsidRDefault="00FF41A2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</w:rPr>
              <w:t>TL</w:t>
            </w:r>
          </w:p>
        </w:tc>
        <w:tc>
          <w:tcPr>
            <w:tcW w:w="299" w:type="pct"/>
            <w:shd w:val="clear" w:color="auto" w:fill="FFFFFF" w:themeFill="background1"/>
          </w:tcPr>
          <w:p w:rsidR="00FF41A2" w:rsidRPr="003C6095" w:rsidRDefault="00FF41A2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751" w:type="pct"/>
            <w:shd w:val="clear" w:color="auto" w:fill="5B9BD5" w:themeFill="accent1"/>
          </w:tcPr>
          <w:p w:rsidR="00FF41A2" w:rsidRPr="003C6095" w:rsidRDefault="00FF41A2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</w:rPr>
              <w:t>TL</w:t>
            </w:r>
          </w:p>
        </w:tc>
        <w:tc>
          <w:tcPr>
            <w:tcW w:w="299" w:type="pct"/>
            <w:shd w:val="clear" w:color="auto" w:fill="FFFFFF" w:themeFill="background1"/>
          </w:tcPr>
          <w:p w:rsidR="00FF41A2" w:rsidRPr="003C6095" w:rsidRDefault="00FF41A2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801" w:type="pct"/>
            <w:shd w:val="clear" w:color="auto" w:fill="5B9BD5" w:themeFill="accent1"/>
          </w:tcPr>
          <w:p w:rsidR="00FF41A2" w:rsidRPr="003C6095" w:rsidRDefault="00FF41A2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</w:rPr>
              <w:t>TL</w:t>
            </w:r>
          </w:p>
        </w:tc>
        <w:tc>
          <w:tcPr>
            <w:tcW w:w="299" w:type="pct"/>
            <w:shd w:val="clear" w:color="auto" w:fill="FFFFFF" w:themeFill="background1"/>
          </w:tcPr>
          <w:p w:rsidR="00FF41A2" w:rsidRPr="003C6095" w:rsidRDefault="00FF41A2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698" w:type="pct"/>
            <w:shd w:val="clear" w:color="auto" w:fill="5B9BD5" w:themeFill="accent1"/>
          </w:tcPr>
          <w:p w:rsidR="00FF41A2" w:rsidRPr="003C6095" w:rsidRDefault="00FF41A2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</w:rPr>
              <w:t>TL</w:t>
            </w:r>
          </w:p>
        </w:tc>
        <w:tc>
          <w:tcPr>
            <w:tcW w:w="280" w:type="pct"/>
            <w:vMerge/>
          </w:tcPr>
          <w:p w:rsidR="00FF41A2" w:rsidRPr="003C6095" w:rsidRDefault="00FF41A2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</w:p>
        </w:tc>
      </w:tr>
      <w:tr w:rsidR="00FF41A2" w:rsidRPr="003C6095" w:rsidTr="00F44811">
        <w:tc>
          <w:tcPr>
            <w:tcW w:w="593" w:type="pct"/>
            <w:tcBorders>
              <w:top w:val="dotted" w:sz="4" w:space="0" w:color="auto"/>
              <w:bottom w:val="dashSmallGap" w:sz="4" w:space="0" w:color="auto"/>
            </w:tcBorders>
          </w:tcPr>
          <w:p w:rsidR="00FF41A2" w:rsidRPr="003C6095" w:rsidRDefault="00FF41A2" w:rsidP="007F31B4">
            <w:pPr>
              <w:jc w:val="center"/>
              <w:rPr>
                <w:b/>
                <w:sz w:val="36"/>
                <w:szCs w:val="36"/>
              </w:rPr>
            </w:pPr>
            <w:r w:rsidRPr="003C6095">
              <w:rPr>
                <w:rFonts w:eastAsia="TimesNewRomanPS-BoldMT"/>
                <w:b/>
                <w:color w:val="000000"/>
                <w:sz w:val="36"/>
                <w:szCs w:val="36"/>
                <w:lang w:val="sv-SE"/>
              </w:rPr>
              <w:t xml:space="preserve">Chương </w:t>
            </w:r>
            <w:r w:rsidRPr="003C6095">
              <w:rPr>
                <w:rFonts w:eastAsia="TimesNewRomanPS-BoldMT"/>
                <w:b/>
                <w:sz w:val="36"/>
                <w:szCs w:val="36"/>
              </w:rPr>
              <w:t>Bất đẳng thức và bất phương trình</w:t>
            </w:r>
          </w:p>
          <w:p w:rsidR="00FF41A2" w:rsidRPr="003C6095" w:rsidRDefault="00FF41A2" w:rsidP="00F04FB8">
            <w:pPr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02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9C1FCB" w:rsidRDefault="00FF41A2" w:rsidP="007F31B4">
            <w:pPr>
              <w:rPr>
                <w:sz w:val="24"/>
                <w:szCs w:val="24"/>
                <w:lang w:val="sv-SE"/>
              </w:rPr>
            </w:pPr>
            <w:r w:rsidRPr="009C1FCB">
              <w:rPr>
                <w:sz w:val="24"/>
                <w:szCs w:val="24"/>
                <w:lang w:val="sv-SE"/>
              </w:rPr>
              <w:t xml:space="preserve">- Nhận biết một số là nghiệm của bpt, hệ bpt bậc nhất một ẩn cho trước. </w:t>
            </w:r>
            <w:r w:rsidRPr="009C1FCB">
              <w:rPr>
                <w:b/>
                <w:sz w:val="24"/>
                <w:szCs w:val="24"/>
                <w:lang w:val="sv-SE"/>
              </w:rPr>
              <w:t>Câu 1</w:t>
            </w:r>
          </w:p>
          <w:p w:rsidR="00FF41A2" w:rsidRPr="009C1FCB" w:rsidRDefault="00FF41A2" w:rsidP="007F31B4">
            <w:pPr>
              <w:rPr>
                <w:sz w:val="24"/>
                <w:szCs w:val="24"/>
                <w:lang w:val="sv-SE"/>
              </w:rPr>
            </w:pPr>
            <w:r w:rsidRPr="009C1FCB">
              <w:rPr>
                <w:sz w:val="24"/>
                <w:szCs w:val="24"/>
                <w:lang w:val="sv-SE"/>
              </w:rPr>
              <w:t xml:space="preserve">- Nhận biết dấu của nhị thức bậc nhất. </w:t>
            </w:r>
            <w:r w:rsidRPr="009C1FCB">
              <w:rPr>
                <w:b/>
                <w:sz w:val="24"/>
                <w:szCs w:val="24"/>
                <w:lang w:val="sv-SE"/>
              </w:rPr>
              <w:t>Câu 2</w:t>
            </w:r>
          </w:p>
          <w:p w:rsidR="00FF41A2" w:rsidRPr="009C1FCB" w:rsidRDefault="00FF41A2" w:rsidP="007F31B4">
            <w:pPr>
              <w:rPr>
                <w:sz w:val="24"/>
                <w:szCs w:val="24"/>
                <w:lang w:val="sv-SE"/>
              </w:rPr>
            </w:pPr>
            <w:r w:rsidRPr="009C1FCB">
              <w:rPr>
                <w:sz w:val="24"/>
                <w:szCs w:val="24"/>
                <w:lang w:val="sv-SE"/>
              </w:rPr>
              <w:t xml:space="preserve">- Giải bpt bậc nhất dạng đơn giản. </w:t>
            </w:r>
            <w:r w:rsidRPr="009C1FCB">
              <w:rPr>
                <w:b/>
                <w:sz w:val="24"/>
                <w:szCs w:val="24"/>
                <w:lang w:val="sv-SE"/>
              </w:rPr>
              <w:t>Câu 3</w:t>
            </w:r>
          </w:p>
          <w:p w:rsidR="00FF41A2" w:rsidRPr="009C1FCB" w:rsidRDefault="00FF41A2" w:rsidP="007F31B4">
            <w:pPr>
              <w:rPr>
                <w:sz w:val="24"/>
                <w:szCs w:val="24"/>
                <w:lang w:val="sv-SE"/>
              </w:rPr>
            </w:pPr>
            <w:r w:rsidRPr="009C1FCB">
              <w:rPr>
                <w:sz w:val="24"/>
                <w:szCs w:val="24"/>
                <w:lang w:val="sv-SE"/>
              </w:rPr>
              <w:t xml:space="preserve">-Giải bpt bậc hai đơn giản. </w:t>
            </w:r>
            <w:r w:rsidRPr="009C1FCB">
              <w:rPr>
                <w:b/>
                <w:sz w:val="24"/>
                <w:szCs w:val="24"/>
                <w:lang w:val="sv-SE"/>
              </w:rPr>
              <w:t>Câu 4.</w:t>
            </w:r>
          </w:p>
          <w:p w:rsidR="00FF41A2" w:rsidRPr="009C1FCB" w:rsidRDefault="00FF41A2" w:rsidP="007F31B4">
            <w:pPr>
              <w:rPr>
                <w:sz w:val="24"/>
                <w:szCs w:val="24"/>
                <w:lang w:val="sv-SE"/>
              </w:rPr>
            </w:pPr>
            <w:r w:rsidRPr="009C1FCB">
              <w:rPr>
                <w:sz w:val="24"/>
                <w:szCs w:val="24"/>
                <w:lang w:val="sv-SE"/>
              </w:rPr>
              <w:t xml:space="preserve">- Bảng xét dấu tam thức bậc hai. </w:t>
            </w:r>
            <w:r w:rsidRPr="009C1FCB">
              <w:rPr>
                <w:b/>
                <w:sz w:val="24"/>
                <w:szCs w:val="24"/>
                <w:lang w:val="sv-SE"/>
              </w:rPr>
              <w:t>Câu 5</w:t>
            </w:r>
          </w:p>
          <w:p w:rsidR="00FF41A2" w:rsidRPr="009C1FCB" w:rsidRDefault="00FF41A2" w:rsidP="00F04FB8">
            <w:pPr>
              <w:rPr>
                <w:sz w:val="24"/>
                <w:szCs w:val="24"/>
                <w:lang w:val="sv-SE"/>
              </w:rPr>
            </w:pPr>
            <w:r w:rsidRPr="009C1FCB">
              <w:rPr>
                <w:sz w:val="24"/>
                <w:szCs w:val="24"/>
                <w:lang w:val="sv-SE"/>
              </w:rPr>
              <w:t xml:space="preserve">- Nhận biết điều kiện để tam thức bậc hai không đổi dấu trên R. </w:t>
            </w:r>
            <w:r w:rsidRPr="009C1FCB">
              <w:rPr>
                <w:b/>
                <w:sz w:val="24"/>
                <w:szCs w:val="24"/>
                <w:lang w:val="sv-SE"/>
              </w:rPr>
              <w:t>Câu 6</w:t>
            </w:r>
          </w:p>
        </w:tc>
        <w:tc>
          <w:tcPr>
            <w:tcW w:w="178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390D53">
            <w:pPr>
              <w:rPr>
                <w:bCs/>
                <w:color w:val="000000"/>
                <w:sz w:val="24"/>
                <w:szCs w:val="24"/>
                <w:lang w:val="sv-SE"/>
              </w:rPr>
            </w:pPr>
            <w:r w:rsidRPr="009C1FCB">
              <w:rPr>
                <w:sz w:val="24"/>
                <w:szCs w:val="24"/>
                <w:lang w:val="sv-SE"/>
              </w:rPr>
              <w:t xml:space="preserve"> Giải bpt tích hoặc bpt chứa ẩn ở mẫu. </w:t>
            </w:r>
            <w:r>
              <w:rPr>
                <w:color w:val="FF0000"/>
                <w:sz w:val="24"/>
                <w:szCs w:val="24"/>
              </w:rPr>
              <w:t>Câu 1</w:t>
            </w:r>
          </w:p>
        </w:tc>
        <w:tc>
          <w:tcPr>
            <w:tcW w:w="299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>
            <w:pPr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01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9C1FCB" w:rsidRDefault="00FF41A2" w:rsidP="007F31B4">
            <w:pPr>
              <w:rPr>
                <w:sz w:val="24"/>
                <w:szCs w:val="24"/>
                <w:lang w:val="sv-SE"/>
              </w:rPr>
            </w:pPr>
            <w:r w:rsidRPr="009C1FCB">
              <w:rPr>
                <w:sz w:val="24"/>
                <w:szCs w:val="24"/>
                <w:lang w:val="sv-SE"/>
              </w:rPr>
              <w:t xml:space="preserve"> Tìm giá trị của </w:t>
            </w:r>
          </w:p>
          <w:p w:rsidR="00FF41A2" w:rsidRPr="003C6095" w:rsidRDefault="00FF41A2" w:rsidP="007F31B4">
            <w:pPr>
              <w:rPr>
                <w:bCs/>
                <w:color w:val="000000"/>
                <w:sz w:val="24"/>
                <w:szCs w:val="24"/>
                <w:lang w:val="sv-SE"/>
              </w:rPr>
            </w:pPr>
            <w:r w:rsidRPr="009C1FCB">
              <w:rPr>
                <w:sz w:val="24"/>
                <w:szCs w:val="24"/>
                <w:lang w:val="sv-SE"/>
              </w:rPr>
              <w:t xml:space="preserve">tham số để phương trình, bất phương trình bậc hai thỏa mãn điều kiện cho trước. </w:t>
            </w:r>
            <w:r w:rsidRPr="00251FC3">
              <w:rPr>
                <w:color w:val="FF0000"/>
                <w:sz w:val="24"/>
                <w:szCs w:val="24"/>
              </w:rPr>
              <w:t>Câu 4</w:t>
            </w:r>
          </w:p>
        </w:tc>
        <w:tc>
          <w:tcPr>
            <w:tcW w:w="299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>
            <w:pPr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98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80" w:type="pct"/>
            <w:tcBorders>
              <w:top w:val="dotted" w:sz="4" w:space="0" w:color="auto"/>
              <w:bottom w:val="dashSmallGap" w:sz="4" w:space="0" w:color="auto"/>
            </w:tcBorders>
          </w:tcPr>
          <w:p w:rsidR="00FF41A2" w:rsidRPr="003C6095" w:rsidRDefault="00FF41A2">
            <w:pPr>
              <w:jc w:val="center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</w:p>
        </w:tc>
      </w:tr>
      <w:tr w:rsidR="00FF41A2" w:rsidRPr="003C6095" w:rsidTr="00F44811">
        <w:tc>
          <w:tcPr>
            <w:tcW w:w="593" w:type="pct"/>
            <w:tcBorders>
              <w:top w:val="dotted" w:sz="4" w:space="0" w:color="auto"/>
              <w:bottom w:val="dashSmallGap" w:sz="4" w:space="0" w:color="auto"/>
            </w:tcBorders>
          </w:tcPr>
          <w:p w:rsidR="00FF41A2" w:rsidRPr="003C6095" w:rsidRDefault="00FF41A2" w:rsidP="007F31B4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Tổng số câu </w:t>
            </w:r>
          </w:p>
          <w:p w:rsidR="00FF41A2" w:rsidRPr="003C6095" w:rsidRDefault="00FF41A2" w:rsidP="007F31B4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Tổng số điểm</w:t>
            </w:r>
          </w:p>
          <w:p w:rsidR="00FF41A2" w:rsidRPr="003C6095" w:rsidRDefault="00FF41A2" w:rsidP="007F31B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Tỉ lệ %</w:t>
            </w:r>
          </w:p>
        </w:tc>
        <w:tc>
          <w:tcPr>
            <w:tcW w:w="802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6 câu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1,2 điểm</w:t>
            </w:r>
          </w:p>
          <w:p w:rsidR="00FF41A2" w:rsidRPr="003C6095" w:rsidRDefault="00FF41A2" w:rsidP="007F31B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12%</w:t>
            </w:r>
          </w:p>
        </w:tc>
        <w:tc>
          <w:tcPr>
            <w:tcW w:w="178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7F31B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7F31B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1 câu 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 điểm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10%</w:t>
            </w:r>
          </w:p>
        </w:tc>
        <w:tc>
          <w:tcPr>
            <w:tcW w:w="299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01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 câu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 điểm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10%</w:t>
            </w:r>
          </w:p>
        </w:tc>
        <w:tc>
          <w:tcPr>
            <w:tcW w:w="299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7F31B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98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7F31B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80" w:type="pct"/>
            <w:tcBorders>
              <w:top w:val="dotted" w:sz="4" w:space="0" w:color="auto"/>
              <w:bottom w:val="dashSmallGap" w:sz="4" w:space="0" w:color="auto"/>
            </w:tcBorders>
          </w:tcPr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8 câu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3.2 đ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32%</w:t>
            </w:r>
          </w:p>
        </w:tc>
      </w:tr>
      <w:tr w:rsidR="00FF41A2" w:rsidRPr="003C6095" w:rsidTr="00F44811">
        <w:tc>
          <w:tcPr>
            <w:tcW w:w="59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F41A2" w:rsidRPr="003C6095" w:rsidRDefault="00FF41A2" w:rsidP="007F31B4">
            <w:pPr>
              <w:jc w:val="center"/>
              <w:rPr>
                <w:rFonts w:eastAsia="TimesNewRomanPS-BoldMT"/>
                <w:b/>
                <w:color w:val="000000"/>
                <w:sz w:val="36"/>
                <w:szCs w:val="36"/>
                <w:lang w:val="sv-SE"/>
              </w:rPr>
            </w:pPr>
            <w:r w:rsidRPr="003C6095">
              <w:rPr>
                <w:rFonts w:eastAsia="TimesNewRomanPS-BoldMT"/>
                <w:b/>
                <w:color w:val="000000"/>
                <w:sz w:val="36"/>
                <w:szCs w:val="36"/>
                <w:lang w:val="sv-SE"/>
              </w:rPr>
              <w:t>Chương 4: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000000"/>
                <w:sz w:val="36"/>
                <w:szCs w:val="36"/>
                <w:lang w:val="sv-SE"/>
              </w:rPr>
              <w:t xml:space="preserve">Góc </w:t>
            </w:r>
            <w:r w:rsidRPr="003C6095">
              <w:rPr>
                <w:rFonts w:eastAsia="TimesNewRomanPS-BoldMT"/>
                <w:b/>
                <w:color w:val="000000"/>
                <w:sz w:val="36"/>
                <w:szCs w:val="36"/>
                <w:lang w:val="sv-SE"/>
              </w:rPr>
              <w:lastRenderedPageBreak/>
              <w:t>lượng giác và cung lượng giác</w:t>
            </w:r>
          </w:p>
        </w:tc>
        <w:tc>
          <w:tcPr>
            <w:tcW w:w="8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7F31B4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lastRenderedPageBreak/>
              <w:t xml:space="preserve">-Đổi độ sang rad hoặc đổi rad sang độ, phút, giây. </w:t>
            </w:r>
            <w:r w:rsidRPr="003C609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Câu 7</w:t>
            </w:r>
          </w:p>
          <w:p w:rsidR="00FF41A2" w:rsidRPr="003C6095" w:rsidRDefault="00FF41A2" w:rsidP="007F31B4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- Tìm điểm biểu diễn các cung có số đo cho </w:t>
            </w: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lastRenderedPageBreak/>
              <w:t xml:space="preserve">trước. </w:t>
            </w:r>
            <w:r w:rsidRPr="003C609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Câu 8</w:t>
            </w:r>
          </w:p>
          <w:p w:rsidR="00FF41A2" w:rsidRPr="003C6095" w:rsidRDefault="00FF41A2" w:rsidP="007F31B4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- Công thức các cung có liên quan đặc biệt. </w:t>
            </w:r>
            <w:r w:rsidRPr="003C609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Câu 9</w:t>
            </w:r>
          </w:p>
          <w:p w:rsidR="00FF41A2" w:rsidRPr="003C6095" w:rsidRDefault="00FF41A2" w:rsidP="007F31B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- Nhận biết công thức  lượng giác cơ bản. </w:t>
            </w:r>
            <w:r w:rsidRPr="003C609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Câu 10</w:t>
            </w:r>
          </w:p>
          <w:p w:rsidR="00FF41A2" w:rsidRPr="003C6095" w:rsidRDefault="00FF41A2" w:rsidP="007F31B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- Xác định dấu các giá trị lượng giác của góc thoả điều kiện cho trước. </w:t>
            </w:r>
            <w:r w:rsidRPr="003C609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Câu 11</w:t>
            </w:r>
          </w:p>
          <w:p w:rsidR="00FF41A2" w:rsidRPr="003C6095" w:rsidRDefault="00FF41A2" w:rsidP="007F31B4">
            <w:pPr>
              <w:rPr>
                <w:bCs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- Nhận biết </w:t>
            </w:r>
            <w:r w:rsidRPr="003C6095">
              <w:rPr>
                <w:bCs/>
                <w:color w:val="000000"/>
                <w:sz w:val="24"/>
                <w:szCs w:val="24"/>
                <w:lang w:val="sv-SE"/>
              </w:rPr>
              <w:t xml:space="preserve">công thức cộng. </w:t>
            </w:r>
            <w:r w:rsidRPr="003C609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Câu 12</w:t>
            </w:r>
          </w:p>
          <w:p w:rsidR="00FF41A2" w:rsidRPr="003C6095" w:rsidRDefault="00FF41A2" w:rsidP="007F31B4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bCs/>
                <w:color w:val="000000"/>
                <w:sz w:val="24"/>
                <w:szCs w:val="24"/>
                <w:lang w:val="sv-SE"/>
              </w:rPr>
              <w:t xml:space="preserve">- </w:t>
            </w: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Nhận biết </w:t>
            </w:r>
            <w:r w:rsidRPr="003C6095">
              <w:rPr>
                <w:bCs/>
                <w:color w:val="000000"/>
                <w:sz w:val="24"/>
                <w:szCs w:val="24"/>
                <w:lang w:val="sv-SE"/>
              </w:rPr>
              <w:t>công thức nhân đôi.</w:t>
            </w: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 </w:t>
            </w:r>
            <w:r w:rsidRPr="003C609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Câu 13</w:t>
            </w:r>
          </w:p>
        </w:tc>
        <w:tc>
          <w:tcPr>
            <w:tcW w:w="17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7F31B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7F31B4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5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3C6095">
            <w:pPr>
              <w:rPr>
                <w:bCs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bCs/>
                <w:color w:val="000000"/>
                <w:sz w:val="24"/>
                <w:szCs w:val="24"/>
                <w:lang w:val="sv-SE"/>
              </w:rPr>
              <w:t xml:space="preserve">Tính giá trị lượng giác của góc thoả điều kiện cho trước. </w:t>
            </w:r>
            <w:r w:rsidRPr="003C6095">
              <w:rPr>
                <w:bCs/>
                <w:color w:val="FF0000"/>
                <w:sz w:val="24"/>
                <w:szCs w:val="24"/>
                <w:lang w:val="sv-SE"/>
              </w:rPr>
              <w:t>Câu 2</w:t>
            </w:r>
          </w:p>
        </w:tc>
        <w:tc>
          <w:tcPr>
            <w:tcW w:w="29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7F31B4">
            <w:pPr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0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251FC3">
            <w:pPr>
              <w:rPr>
                <w:bCs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bCs/>
                <w:color w:val="000000"/>
                <w:sz w:val="24"/>
                <w:szCs w:val="24"/>
                <w:lang w:val="sv-SE"/>
              </w:rPr>
              <w:t>Rút gọn biểu thức lượng giác hoặc chứng minh đẳng thức lượng giác đơn giản</w:t>
            </w:r>
            <w:r w:rsidRPr="00251FC3">
              <w:rPr>
                <w:bCs/>
                <w:color w:val="FF0000"/>
                <w:sz w:val="24"/>
                <w:szCs w:val="24"/>
                <w:lang w:val="sv-SE"/>
              </w:rPr>
              <w:t>. Câu 3</w:t>
            </w:r>
          </w:p>
        </w:tc>
        <w:tc>
          <w:tcPr>
            <w:tcW w:w="29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7F31B4">
            <w:pPr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9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7F31B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F41A2" w:rsidRPr="003C6095" w:rsidRDefault="00FF41A2" w:rsidP="007F31B4">
            <w:pPr>
              <w:jc w:val="center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</w:p>
        </w:tc>
      </w:tr>
      <w:tr w:rsidR="00FF41A2" w:rsidRPr="003C6095" w:rsidTr="00F44811">
        <w:tc>
          <w:tcPr>
            <w:tcW w:w="59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F41A2" w:rsidRPr="003C6095" w:rsidRDefault="00FF41A2" w:rsidP="007F31B4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Tổng số câu </w:t>
            </w:r>
          </w:p>
          <w:p w:rsidR="00FF41A2" w:rsidRPr="003C6095" w:rsidRDefault="00FF41A2" w:rsidP="007F31B4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Tổng số điểm</w:t>
            </w:r>
          </w:p>
          <w:p w:rsidR="00FF41A2" w:rsidRPr="003C6095" w:rsidRDefault="00FF41A2" w:rsidP="007F31B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Tỉ lệ %</w:t>
            </w:r>
          </w:p>
        </w:tc>
        <w:tc>
          <w:tcPr>
            <w:tcW w:w="8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7 câu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1,4 điểm</w:t>
            </w:r>
          </w:p>
          <w:p w:rsidR="00FF41A2" w:rsidRPr="003C6095" w:rsidRDefault="00FF41A2" w:rsidP="007F31B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14%</w:t>
            </w:r>
          </w:p>
        </w:tc>
        <w:tc>
          <w:tcPr>
            <w:tcW w:w="17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7F31B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7F31B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5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 câu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 điểm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10%</w:t>
            </w:r>
          </w:p>
        </w:tc>
        <w:tc>
          <w:tcPr>
            <w:tcW w:w="29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0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 câu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 điểm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10%</w:t>
            </w:r>
          </w:p>
        </w:tc>
        <w:tc>
          <w:tcPr>
            <w:tcW w:w="29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7F31B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9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7F31B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9 câu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3.4 đ</w:t>
            </w:r>
          </w:p>
          <w:p w:rsidR="00FF41A2" w:rsidRPr="003C6095" w:rsidRDefault="00FF41A2" w:rsidP="007F31B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34%</w:t>
            </w:r>
          </w:p>
        </w:tc>
      </w:tr>
      <w:tr w:rsidR="00FF41A2" w:rsidRPr="003C6095" w:rsidTr="00F44811">
        <w:tc>
          <w:tcPr>
            <w:tcW w:w="59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F41A2" w:rsidRPr="003C6095" w:rsidRDefault="00FF41A2" w:rsidP="00B54C22">
            <w:pPr>
              <w:tabs>
                <w:tab w:val="left" w:pos="8670"/>
              </w:tabs>
              <w:jc w:val="center"/>
              <w:rPr>
                <w:b/>
                <w:sz w:val="36"/>
                <w:szCs w:val="36"/>
              </w:rPr>
            </w:pPr>
            <w:r w:rsidRPr="003C6095">
              <w:rPr>
                <w:b/>
                <w:sz w:val="36"/>
                <w:szCs w:val="36"/>
              </w:rPr>
              <w:t>Chương II. Tích vô hướng của hai véc tơ và ứng dụng</w:t>
            </w:r>
          </w:p>
          <w:p w:rsidR="00FF41A2" w:rsidRPr="003C6095" w:rsidRDefault="00FF41A2" w:rsidP="00B54C22">
            <w:pPr>
              <w:tabs>
                <w:tab w:val="left" w:pos="8670"/>
              </w:tabs>
              <w:jc w:val="center"/>
              <w:rPr>
                <w:b/>
                <w:sz w:val="36"/>
                <w:szCs w:val="36"/>
              </w:rPr>
            </w:pPr>
            <w:r w:rsidRPr="003C6095">
              <w:rPr>
                <w:b/>
                <w:sz w:val="36"/>
                <w:szCs w:val="36"/>
              </w:rPr>
              <w:t xml:space="preserve">Chương III. Phương </w:t>
            </w:r>
            <w:r w:rsidRPr="003C6095">
              <w:rPr>
                <w:b/>
                <w:sz w:val="36"/>
                <w:szCs w:val="36"/>
              </w:rPr>
              <w:lastRenderedPageBreak/>
              <w:t>pháp tọa độ trong mặt phẳng</w:t>
            </w:r>
          </w:p>
          <w:p w:rsidR="00FF41A2" w:rsidRPr="003C6095" w:rsidRDefault="00FF41A2" w:rsidP="00B6161E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B54C22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9C1FCB">
              <w:rPr>
                <w:sz w:val="24"/>
                <w:szCs w:val="24"/>
                <w:lang w:val="sv-SE"/>
              </w:rPr>
              <w:lastRenderedPageBreak/>
              <w:t xml:space="preserve">- Nhận biết được định lí cosin và hệ quả, định lý sin, công thức tính diện tích, công thức trung tuyến. </w:t>
            </w:r>
            <w:r w:rsidRPr="003C609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Câu 14,15</w:t>
            </w:r>
          </w:p>
          <w:p w:rsidR="00FF41A2" w:rsidRPr="009C1FCB" w:rsidRDefault="00FF41A2" w:rsidP="00B54C22">
            <w:pPr>
              <w:rPr>
                <w:b/>
                <w:sz w:val="24"/>
                <w:szCs w:val="24"/>
                <w:lang w:val="sv-SE"/>
              </w:rPr>
            </w:pPr>
            <w:r w:rsidRPr="009C1FCB">
              <w:rPr>
                <w:sz w:val="24"/>
                <w:szCs w:val="24"/>
                <w:lang w:val="sv-SE"/>
              </w:rPr>
              <w:t>- Các yếu tố liên quan phương trình đường thẳng (véc tơ chỉ phương, véc tơ pháp tuyến, phương trình tham số,</w:t>
            </w:r>
            <w:r w:rsidR="0088331E">
              <w:rPr>
                <w:sz w:val="24"/>
                <w:szCs w:val="24"/>
                <w:lang w:val="sv-SE"/>
              </w:rPr>
              <w:t xml:space="preserve"> </w:t>
            </w:r>
            <w:bookmarkStart w:id="0" w:name="_GoBack"/>
            <w:bookmarkEnd w:id="0"/>
            <w:r w:rsidRPr="009C1FCB">
              <w:rPr>
                <w:sz w:val="24"/>
                <w:szCs w:val="24"/>
                <w:lang w:val="sv-SE"/>
              </w:rPr>
              <w:t xml:space="preserve">khoảng cách,…). </w:t>
            </w:r>
            <w:r w:rsidRPr="009C1FCB">
              <w:rPr>
                <w:b/>
                <w:sz w:val="24"/>
                <w:szCs w:val="24"/>
                <w:lang w:val="sv-SE"/>
              </w:rPr>
              <w:t>Câu 16</w:t>
            </w:r>
          </w:p>
          <w:p w:rsidR="00FF41A2" w:rsidRPr="009C1FCB" w:rsidRDefault="00FF41A2" w:rsidP="00B54C22">
            <w:pPr>
              <w:rPr>
                <w:b/>
                <w:sz w:val="24"/>
                <w:szCs w:val="24"/>
                <w:lang w:val="sv-SE"/>
              </w:rPr>
            </w:pPr>
            <w:r w:rsidRPr="009C1FCB">
              <w:rPr>
                <w:sz w:val="24"/>
                <w:szCs w:val="24"/>
                <w:lang w:val="sv-SE"/>
              </w:rPr>
              <w:t xml:space="preserve">- Nhận dạng phương </w:t>
            </w:r>
            <w:r w:rsidRPr="009C1FCB">
              <w:rPr>
                <w:sz w:val="24"/>
                <w:szCs w:val="24"/>
                <w:lang w:val="sv-SE"/>
              </w:rPr>
              <w:lastRenderedPageBreak/>
              <w:t xml:space="preserve">trình đường tròn. Xác định toạ độ tâm và bán kính của đường tròn cho trước. </w:t>
            </w:r>
            <w:r w:rsidRPr="009C1FCB">
              <w:rPr>
                <w:b/>
                <w:sz w:val="24"/>
                <w:szCs w:val="24"/>
                <w:lang w:val="sv-SE"/>
              </w:rPr>
              <w:t>Câu 17,18</w:t>
            </w:r>
          </w:p>
          <w:p w:rsidR="00FF41A2" w:rsidRPr="003C6095" w:rsidRDefault="00FF41A2" w:rsidP="00B54C22">
            <w:pPr>
              <w:rPr>
                <w:b/>
                <w:sz w:val="24"/>
                <w:szCs w:val="24"/>
              </w:rPr>
            </w:pPr>
            <w:r w:rsidRPr="009C1FCB">
              <w:rPr>
                <w:sz w:val="24"/>
                <w:szCs w:val="24"/>
                <w:lang w:val="sv-SE"/>
              </w:rPr>
              <w:t xml:space="preserve">- Các yếu tố liên quan của Elip (xác định tiêu điểm, tiêu cự, đỉnh, trục lớn, trục bé, phương trình chính tắc…). </w:t>
            </w:r>
            <w:r w:rsidRPr="003C6095">
              <w:rPr>
                <w:b/>
                <w:sz w:val="24"/>
                <w:szCs w:val="24"/>
              </w:rPr>
              <w:t>Câu 19,20.</w:t>
            </w:r>
          </w:p>
        </w:tc>
        <w:tc>
          <w:tcPr>
            <w:tcW w:w="17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B6161E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B6161E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5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9C1FCB" w:rsidRDefault="00FF41A2" w:rsidP="00B54C22">
            <w:pPr>
              <w:rPr>
                <w:sz w:val="24"/>
                <w:szCs w:val="24"/>
                <w:lang w:val="sv-SE"/>
              </w:rPr>
            </w:pPr>
            <w:r w:rsidRPr="009C1FCB">
              <w:rPr>
                <w:sz w:val="24"/>
                <w:szCs w:val="24"/>
                <w:lang w:val="sv-SE"/>
              </w:rPr>
              <w:t xml:space="preserve">  Viết phương trình đường tròn dựa vào các yếu tố cho trước, phương trình tiếp tuyến của đường tròn tại một điểm.</w:t>
            </w:r>
          </w:p>
          <w:p w:rsidR="00FF41A2" w:rsidRPr="003C6095" w:rsidRDefault="00FF41A2" w:rsidP="00390D53">
            <w:pPr>
              <w:rPr>
                <w:sz w:val="24"/>
                <w:szCs w:val="24"/>
              </w:rPr>
            </w:pPr>
            <w:r w:rsidRPr="009C1FCB">
              <w:rPr>
                <w:sz w:val="24"/>
                <w:szCs w:val="24"/>
                <w:lang w:val="sv-SE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Câu 5a,b</w:t>
            </w:r>
          </w:p>
          <w:p w:rsidR="00FF41A2" w:rsidRPr="003C6095" w:rsidRDefault="00FF41A2" w:rsidP="00390D53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B6161E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0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B6161E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B6161E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9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B54C22">
            <w:pPr>
              <w:rPr>
                <w:sz w:val="24"/>
                <w:szCs w:val="24"/>
              </w:rPr>
            </w:pPr>
            <w:r w:rsidRPr="009C1FCB">
              <w:rPr>
                <w:sz w:val="24"/>
                <w:szCs w:val="24"/>
                <w:lang w:val="sv-SE"/>
              </w:rPr>
              <w:t xml:space="preserve">Bài toán tổng hợp kiến thức về phương trình đường tròn, phương trình đường thẳng, tìm toạ độ điểm … </w:t>
            </w:r>
            <w:r w:rsidRPr="00251FC3">
              <w:rPr>
                <w:color w:val="FF0000"/>
                <w:sz w:val="24"/>
                <w:szCs w:val="24"/>
              </w:rPr>
              <w:t>Câu 6</w:t>
            </w:r>
          </w:p>
          <w:p w:rsidR="00FF41A2" w:rsidRPr="003C6095" w:rsidRDefault="00FF41A2" w:rsidP="00B6161E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F41A2" w:rsidRPr="003C6095" w:rsidRDefault="00FF41A2" w:rsidP="00B6161E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</w:tr>
      <w:tr w:rsidR="00FF41A2" w:rsidRPr="003C6095" w:rsidTr="00F44811">
        <w:tc>
          <w:tcPr>
            <w:tcW w:w="59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F41A2" w:rsidRPr="003C6095" w:rsidRDefault="00FF41A2" w:rsidP="00B54C22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Tổng số câu </w:t>
            </w:r>
          </w:p>
          <w:p w:rsidR="00FF41A2" w:rsidRPr="003C6095" w:rsidRDefault="00FF41A2" w:rsidP="00B54C22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Tổng số điểm</w:t>
            </w:r>
          </w:p>
          <w:p w:rsidR="00FF41A2" w:rsidRPr="003C6095" w:rsidRDefault="00FF41A2" w:rsidP="00B54C22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Tỉ lệ %</w:t>
            </w:r>
          </w:p>
        </w:tc>
        <w:tc>
          <w:tcPr>
            <w:tcW w:w="8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B54C22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7 câu</w:t>
            </w:r>
          </w:p>
          <w:p w:rsidR="00FF41A2" w:rsidRPr="003C6095" w:rsidRDefault="00FF41A2" w:rsidP="00B54C22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1,4 điểm</w:t>
            </w:r>
          </w:p>
          <w:p w:rsidR="00FF41A2" w:rsidRPr="003C6095" w:rsidRDefault="00FF41A2" w:rsidP="00B54C22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14%</w:t>
            </w:r>
          </w:p>
        </w:tc>
        <w:tc>
          <w:tcPr>
            <w:tcW w:w="17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B54C22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B54C22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5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B54C22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 câu</w:t>
            </w:r>
            <w:r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 (2 ý)</w:t>
            </w:r>
          </w:p>
          <w:p w:rsidR="00FF41A2" w:rsidRPr="003C6095" w:rsidRDefault="00FF41A2" w:rsidP="00B54C22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 điểm</w:t>
            </w:r>
          </w:p>
          <w:p w:rsidR="00FF41A2" w:rsidRPr="003C6095" w:rsidRDefault="00FF41A2" w:rsidP="00B54C22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10%</w:t>
            </w:r>
          </w:p>
        </w:tc>
        <w:tc>
          <w:tcPr>
            <w:tcW w:w="29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B54C22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0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B54C22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B54C22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9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B54C22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 câu</w:t>
            </w:r>
          </w:p>
          <w:p w:rsidR="00FF41A2" w:rsidRPr="003C6095" w:rsidRDefault="00FF41A2" w:rsidP="00B54C22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 điểm</w:t>
            </w:r>
          </w:p>
          <w:p w:rsidR="00FF41A2" w:rsidRPr="003C6095" w:rsidRDefault="00FF41A2" w:rsidP="00B54C22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10%</w:t>
            </w: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F41A2" w:rsidRPr="003C6095" w:rsidRDefault="00FF41A2" w:rsidP="00B54C22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9 câu</w:t>
            </w:r>
          </w:p>
          <w:p w:rsidR="00FF41A2" w:rsidRPr="003C6095" w:rsidRDefault="00FF41A2" w:rsidP="00B54C22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3.4 đ</w:t>
            </w:r>
          </w:p>
          <w:p w:rsidR="00FF41A2" w:rsidRPr="003C6095" w:rsidRDefault="00FF41A2" w:rsidP="00B54C22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34%</w:t>
            </w:r>
          </w:p>
        </w:tc>
      </w:tr>
      <w:tr w:rsidR="00FF41A2" w:rsidRPr="003C6095" w:rsidTr="00F44811">
        <w:tc>
          <w:tcPr>
            <w:tcW w:w="593" w:type="pct"/>
            <w:tcBorders>
              <w:top w:val="dashSmallGap" w:sz="4" w:space="0" w:color="auto"/>
            </w:tcBorders>
          </w:tcPr>
          <w:p w:rsidR="00FF41A2" w:rsidRPr="003C6095" w:rsidRDefault="00FF41A2" w:rsidP="00D9267E">
            <w:pPr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 xml:space="preserve">Tổng số câu </w:t>
            </w:r>
          </w:p>
          <w:p w:rsidR="00FF41A2" w:rsidRPr="003C6095" w:rsidRDefault="00FF41A2" w:rsidP="00D9267E">
            <w:pPr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Tổng số điểm</w:t>
            </w:r>
          </w:p>
          <w:p w:rsidR="00FF41A2" w:rsidRPr="003C6095" w:rsidRDefault="00FF41A2" w:rsidP="00D9267E">
            <w:pPr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i/>
                <w:color w:val="FF0000"/>
                <w:sz w:val="24"/>
                <w:szCs w:val="24"/>
                <w:lang w:val="sv-SE"/>
              </w:rPr>
              <w:t>Tỉ lệ %</w:t>
            </w:r>
          </w:p>
        </w:tc>
        <w:tc>
          <w:tcPr>
            <w:tcW w:w="802" w:type="pct"/>
            <w:tcBorders>
              <w:top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D9267E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20 câu</w:t>
            </w:r>
          </w:p>
          <w:p w:rsidR="00FF41A2" w:rsidRPr="003C6095" w:rsidRDefault="00FF41A2" w:rsidP="00D9267E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4 điểm</w:t>
            </w:r>
          </w:p>
          <w:p w:rsidR="00FF41A2" w:rsidRPr="003C6095" w:rsidRDefault="00FF41A2" w:rsidP="00D9267E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40%</w:t>
            </w:r>
          </w:p>
        </w:tc>
        <w:tc>
          <w:tcPr>
            <w:tcW w:w="178" w:type="pct"/>
            <w:tcBorders>
              <w:top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D9267E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  <w:tcBorders>
              <w:top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D9267E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  <w:lang w:val="sv-SE"/>
              </w:rPr>
            </w:pPr>
          </w:p>
        </w:tc>
        <w:tc>
          <w:tcPr>
            <w:tcW w:w="751" w:type="pct"/>
            <w:tcBorders>
              <w:top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D9267E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3 câu</w:t>
            </w:r>
            <w:r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 xml:space="preserve"> (4 ý)</w:t>
            </w:r>
          </w:p>
          <w:p w:rsidR="00FF41A2" w:rsidRPr="003C6095" w:rsidRDefault="00FF41A2" w:rsidP="00D9267E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3 điểm</w:t>
            </w:r>
          </w:p>
          <w:p w:rsidR="00FF41A2" w:rsidRPr="003C6095" w:rsidRDefault="00FF41A2" w:rsidP="00D9267E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30%</w:t>
            </w:r>
          </w:p>
        </w:tc>
        <w:tc>
          <w:tcPr>
            <w:tcW w:w="299" w:type="pct"/>
            <w:tcBorders>
              <w:top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D9267E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</w:p>
        </w:tc>
        <w:tc>
          <w:tcPr>
            <w:tcW w:w="801" w:type="pct"/>
            <w:tcBorders>
              <w:top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D9267E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2 câu</w:t>
            </w:r>
          </w:p>
          <w:p w:rsidR="00FF41A2" w:rsidRPr="003C6095" w:rsidRDefault="00FF41A2" w:rsidP="00D9267E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2 điểm</w:t>
            </w:r>
          </w:p>
          <w:p w:rsidR="00FF41A2" w:rsidRPr="003C6095" w:rsidRDefault="00FF41A2" w:rsidP="00D9267E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20%</w:t>
            </w:r>
          </w:p>
        </w:tc>
        <w:tc>
          <w:tcPr>
            <w:tcW w:w="299" w:type="pct"/>
            <w:tcBorders>
              <w:top w:val="dashSmallGap" w:sz="4" w:space="0" w:color="auto"/>
            </w:tcBorders>
            <w:shd w:val="clear" w:color="auto" w:fill="FFFFFF" w:themeFill="background1"/>
          </w:tcPr>
          <w:p w:rsidR="00FF41A2" w:rsidRPr="003C6095" w:rsidRDefault="00FF41A2" w:rsidP="00D9267E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  <w:lang w:val="sv-SE"/>
              </w:rPr>
            </w:pP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5B9BD5" w:themeFill="accent1"/>
          </w:tcPr>
          <w:p w:rsidR="00FF41A2" w:rsidRPr="003C6095" w:rsidRDefault="00FF41A2" w:rsidP="00D9267E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1 câu</w:t>
            </w:r>
          </w:p>
          <w:p w:rsidR="00FF41A2" w:rsidRPr="003C6095" w:rsidRDefault="00FF41A2" w:rsidP="00D9267E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1 điểm</w:t>
            </w:r>
          </w:p>
          <w:p w:rsidR="00FF41A2" w:rsidRPr="003C6095" w:rsidRDefault="00FF41A2" w:rsidP="00D9267E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10%</w:t>
            </w:r>
          </w:p>
        </w:tc>
        <w:tc>
          <w:tcPr>
            <w:tcW w:w="280" w:type="pct"/>
            <w:tcBorders>
              <w:top w:val="dashSmallGap" w:sz="4" w:space="0" w:color="auto"/>
            </w:tcBorders>
          </w:tcPr>
          <w:p w:rsidR="00FF41A2" w:rsidRPr="003C6095" w:rsidRDefault="00FF41A2" w:rsidP="00D9267E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26 câu</w:t>
            </w:r>
          </w:p>
          <w:p w:rsidR="00FF41A2" w:rsidRPr="003C6095" w:rsidRDefault="00FF41A2" w:rsidP="00D9267E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10 đ</w:t>
            </w:r>
          </w:p>
          <w:p w:rsidR="00FF41A2" w:rsidRPr="003C6095" w:rsidRDefault="00FF41A2" w:rsidP="00D9267E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3C609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100%</w:t>
            </w:r>
          </w:p>
        </w:tc>
      </w:tr>
    </w:tbl>
    <w:p w:rsidR="00C77E07" w:rsidRDefault="00C77E07">
      <w:pPr>
        <w:rPr>
          <w:sz w:val="24"/>
          <w:szCs w:val="24"/>
          <w:lang w:val="vi-VN"/>
        </w:rPr>
      </w:pPr>
    </w:p>
    <w:p w:rsidR="00FF41A2" w:rsidRPr="00FF41A2" w:rsidRDefault="00FF41A2" w:rsidP="00FF41A2">
      <w:pPr>
        <w:jc w:val="center"/>
        <w:rPr>
          <w:b/>
          <w:sz w:val="24"/>
          <w:szCs w:val="24"/>
          <w:lang w:val="vi-VN"/>
        </w:rPr>
      </w:pPr>
      <w:r w:rsidRPr="00FF41A2">
        <w:rPr>
          <w:b/>
          <w:sz w:val="24"/>
          <w:szCs w:val="24"/>
          <w:lang w:val="vi-VN"/>
        </w:rPr>
        <w:t xml:space="preserve">                                                                                                                                                                     </w:t>
      </w:r>
      <w:r w:rsidR="000F4B45" w:rsidRPr="00FF41A2">
        <w:rPr>
          <w:b/>
          <w:sz w:val="24"/>
          <w:szCs w:val="24"/>
          <w:lang w:val="vi-VN"/>
        </w:rPr>
        <w:t>T/M TỔ CHUYÊN MÔN</w:t>
      </w:r>
    </w:p>
    <w:p w:rsidR="00FF41A2" w:rsidRPr="00FF41A2" w:rsidRDefault="00FF41A2" w:rsidP="00FF41A2">
      <w:pPr>
        <w:jc w:val="center"/>
        <w:rPr>
          <w:b/>
          <w:sz w:val="24"/>
          <w:szCs w:val="24"/>
          <w:lang w:val="vi-VN"/>
        </w:rPr>
      </w:pPr>
      <w:r w:rsidRPr="00FF41A2">
        <w:rPr>
          <w:b/>
          <w:sz w:val="24"/>
          <w:szCs w:val="24"/>
          <w:lang w:val="vi-VN"/>
        </w:rPr>
        <w:t xml:space="preserve">                                                                                                                                                            TTCM</w:t>
      </w:r>
    </w:p>
    <w:p w:rsidR="00FF41A2" w:rsidRPr="00FF41A2" w:rsidRDefault="00FF41A2" w:rsidP="00FF41A2">
      <w:pPr>
        <w:jc w:val="right"/>
        <w:rPr>
          <w:b/>
          <w:sz w:val="24"/>
          <w:szCs w:val="24"/>
          <w:lang w:val="vi-VN"/>
        </w:rPr>
      </w:pPr>
    </w:p>
    <w:p w:rsidR="00FF41A2" w:rsidRPr="00FF41A2" w:rsidRDefault="00FF41A2" w:rsidP="00FF41A2">
      <w:pPr>
        <w:jc w:val="right"/>
        <w:rPr>
          <w:b/>
          <w:sz w:val="24"/>
          <w:szCs w:val="24"/>
          <w:lang w:val="vi-VN"/>
        </w:rPr>
      </w:pPr>
    </w:p>
    <w:p w:rsidR="00FF41A2" w:rsidRPr="00FF41A2" w:rsidRDefault="00FF41A2" w:rsidP="00FF41A2">
      <w:pPr>
        <w:jc w:val="center"/>
        <w:rPr>
          <w:b/>
          <w:sz w:val="24"/>
          <w:szCs w:val="24"/>
          <w:lang w:val="vi-VN"/>
        </w:rPr>
      </w:pPr>
      <w:r w:rsidRPr="00FF41A2">
        <w:rPr>
          <w:b/>
          <w:sz w:val="24"/>
          <w:szCs w:val="24"/>
          <w:lang w:val="vi-VN"/>
        </w:rPr>
        <w:t xml:space="preserve">                                                                                                                                                                     Nguyễn Văn Dục</w:t>
      </w:r>
    </w:p>
    <w:sectPr w:rsidR="00FF41A2" w:rsidRPr="00FF41A2" w:rsidSect="000F4B45">
      <w:pgSz w:w="16840" w:h="11907" w:orient="landscape" w:code="9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796A"/>
    <w:multiLevelType w:val="hybridMultilevel"/>
    <w:tmpl w:val="7FCE6818"/>
    <w:lvl w:ilvl="0" w:tplc="C6647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2DFC"/>
    <w:multiLevelType w:val="hybridMultilevel"/>
    <w:tmpl w:val="3F808272"/>
    <w:lvl w:ilvl="0" w:tplc="103A036A">
      <w:start w:val="4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E07"/>
    <w:rsid w:val="000F4B45"/>
    <w:rsid w:val="00194085"/>
    <w:rsid w:val="002507C8"/>
    <w:rsid w:val="00251FC3"/>
    <w:rsid w:val="0027401F"/>
    <w:rsid w:val="00390D53"/>
    <w:rsid w:val="003C6095"/>
    <w:rsid w:val="00496C83"/>
    <w:rsid w:val="00561C5F"/>
    <w:rsid w:val="0079323F"/>
    <w:rsid w:val="007F31B4"/>
    <w:rsid w:val="0083317E"/>
    <w:rsid w:val="0088331E"/>
    <w:rsid w:val="009C1FCB"/>
    <w:rsid w:val="00B54C22"/>
    <w:rsid w:val="00B6161E"/>
    <w:rsid w:val="00C4152A"/>
    <w:rsid w:val="00C77E07"/>
    <w:rsid w:val="00D14FB8"/>
    <w:rsid w:val="00D20750"/>
    <w:rsid w:val="00D9267E"/>
    <w:rsid w:val="00E630F0"/>
    <w:rsid w:val="00F04FB8"/>
    <w:rsid w:val="00F44811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F8F6"/>
  <w15:docId w15:val="{69898088-0551-4C31-BA65-51CB7193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E195-57E6-4C30-9AA2-349A14B3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9</cp:revision>
  <dcterms:created xsi:type="dcterms:W3CDTF">2020-06-10T18:49:00Z</dcterms:created>
  <dcterms:modified xsi:type="dcterms:W3CDTF">2020-06-12T07:52:00Z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