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D6446" w14:paraId="19805322" w14:textId="77777777" w:rsidTr="00DE1E52">
        <w:tc>
          <w:tcPr>
            <w:tcW w:w="4537" w:type="dxa"/>
          </w:tcPr>
          <w:p w14:paraId="598BE8E3" w14:textId="77777777" w:rsidR="003D6446" w:rsidRPr="003D6446" w:rsidRDefault="003D6446">
            <w:pPr>
              <w:rPr>
                <w:sz w:val="24"/>
                <w:szCs w:val="20"/>
              </w:rPr>
            </w:pPr>
            <w:r w:rsidRPr="003D6446">
              <w:rPr>
                <w:sz w:val="24"/>
                <w:szCs w:val="20"/>
              </w:rPr>
              <w:t>SỞ GIÁO DỤC VÀ ĐÀO TẠO ĐẮK LẮK</w:t>
            </w:r>
          </w:p>
          <w:p w14:paraId="41E9ABD2" w14:textId="707FEE65" w:rsidR="003D6446" w:rsidRPr="003D6446" w:rsidRDefault="003D6446">
            <w:pPr>
              <w:rPr>
                <w:b/>
                <w:bCs w:val="0"/>
              </w:rPr>
            </w:pPr>
            <w:r w:rsidRPr="003D6446">
              <w:rPr>
                <w:b/>
                <w:bCs w:val="0"/>
              </w:rPr>
              <w:t>Trư</w:t>
            </w:r>
            <w:r w:rsidR="00DE1E52">
              <w:rPr>
                <w:b/>
                <w:bCs w:val="0"/>
              </w:rPr>
              <w:t>ờ</w:t>
            </w:r>
            <w:r w:rsidRPr="003D6446">
              <w:rPr>
                <w:b/>
                <w:bCs w:val="0"/>
              </w:rPr>
              <w:t>ng THPT Ngô Gia Tự</w:t>
            </w:r>
          </w:p>
          <w:p w14:paraId="64F11C74" w14:textId="7BD8639F" w:rsidR="003D6446" w:rsidRPr="003D6446" w:rsidRDefault="00DE1E52" w:rsidP="00DE1E52">
            <w:pPr>
              <w:spacing w:before="240"/>
              <w:rPr>
                <w:b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2D30F" wp14:editId="13A2406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51435</wp:posOffset>
                      </wp:positionV>
                      <wp:extent cx="1282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F5B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4.05pt" to="1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60sgEAALcDAAAOAAAAZHJzL2Uyb0RvYy54bWysU02P0zAQvSPxHyzfadIeYBU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6446" w:rsidRPr="003D6446">
              <w:t>Số: 01/TB – NGT</w:t>
            </w:r>
          </w:p>
        </w:tc>
        <w:tc>
          <w:tcPr>
            <w:tcW w:w="5245" w:type="dxa"/>
          </w:tcPr>
          <w:p w14:paraId="71611C49" w14:textId="77777777" w:rsidR="003D6446" w:rsidRPr="003D6446" w:rsidRDefault="003D6446">
            <w:pPr>
              <w:rPr>
                <w:b/>
                <w:bCs w:val="0"/>
                <w:sz w:val="24"/>
                <w:szCs w:val="20"/>
              </w:rPr>
            </w:pPr>
            <w:r w:rsidRPr="003D6446">
              <w:rPr>
                <w:b/>
                <w:bCs w:val="0"/>
                <w:sz w:val="24"/>
                <w:szCs w:val="20"/>
              </w:rPr>
              <w:t>CỘNG HÒA XÃ HỘI CHỦ NGHĨA VIỆT NAM</w:t>
            </w:r>
          </w:p>
          <w:p w14:paraId="493FC746" w14:textId="77777777" w:rsidR="003D6446" w:rsidRPr="003D6446" w:rsidRDefault="003D6446">
            <w:pPr>
              <w:rPr>
                <w:b/>
                <w:bCs w:val="0"/>
              </w:rPr>
            </w:pPr>
            <w:r w:rsidRPr="003D6446">
              <w:rPr>
                <w:b/>
                <w:bCs w:val="0"/>
              </w:rPr>
              <w:t>Độc lập – Tự do – Hạnh phúc</w:t>
            </w:r>
          </w:p>
          <w:p w14:paraId="10DD6BE1" w14:textId="566BDDF4" w:rsidR="003D6446" w:rsidRPr="003D6446" w:rsidRDefault="00DE1E52" w:rsidP="00DE1E52">
            <w:pPr>
              <w:spacing w:before="240"/>
              <w:jc w:val="right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EC085" wp14:editId="47F2E80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45085</wp:posOffset>
                      </wp:positionV>
                      <wp:extent cx="15367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096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3.55pt" to="189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SvtQEAALcDAAAOAAAAZHJzL2Uyb0RvYy54bWysU8GOEzEMvSPxD1HudKZFLGjU6R66gguC&#10;ioUPyGacTrRJHDmh0/49TtrOIkAIob144uQ928/2rG+P3okDULIYerlctFJA0DjYsO/lt6/vX72T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6446" w:rsidRPr="003D6446">
              <w:rPr>
                <w:i/>
                <w:iCs/>
              </w:rPr>
              <w:t>Ea Kar, ngày 02 tháng 02 năm 2021</w:t>
            </w:r>
          </w:p>
        </w:tc>
      </w:tr>
    </w:tbl>
    <w:p w14:paraId="20A33EEA" w14:textId="77777777" w:rsidR="003D6446" w:rsidRDefault="003D6446">
      <w:pPr>
        <w:rPr>
          <w:b/>
          <w:bCs w:val="0"/>
        </w:rPr>
      </w:pPr>
    </w:p>
    <w:p w14:paraId="504276FE" w14:textId="73947040" w:rsidR="009D6AF0" w:rsidRPr="003D6446" w:rsidRDefault="003D6446">
      <w:pPr>
        <w:rPr>
          <w:b/>
          <w:bCs w:val="0"/>
        </w:rPr>
      </w:pPr>
      <w:r w:rsidRPr="003D6446">
        <w:rPr>
          <w:b/>
          <w:bCs w:val="0"/>
        </w:rPr>
        <w:t>THÔNG BÁO</w:t>
      </w:r>
    </w:p>
    <w:p w14:paraId="4CEC3D68" w14:textId="2CE942B9" w:rsidR="003D6446" w:rsidRDefault="003D6446">
      <w:pPr>
        <w:rPr>
          <w:b/>
          <w:bCs w:val="0"/>
        </w:rPr>
      </w:pPr>
      <w:r w:rsidRPr="003D6446">
        <w:rPr>
          <w:b/>
          <w:bCs w:val="0"/>
        </w:rPr>
        <w:t xml:space="preserve">Về việc nghỉ Tết </w:t>
      </w:r>
      <w:r w:rsidR="00961706">
        <w:rPr>
          <w:b/>
          <w:bCs w:val="0"/>
        </w:rPr>
        <w:t>N</w:t>
      </w:r>
      <w:r w:rsidRPr="003D6446">
        <w:rPr>
          <w:b/>
          <w:bCs w:val="0"/>
        </w:rPr>
        <w:t>guyên đán Tân Sử</w:t>
      </w:r>
      <w:r>
        <w:rPr>
          <w:b/>
          <w:bCs w:val="0"/>
        </w:rPr>
        <w:t>u</w:t>
      </w:r>
      <w:r w:rsidRPr="003D6446">
        <w:rPr>
          <w:b/>
          <w:bCs w:val="0"/>
        </w:rPr>
        <w:t xml:space="preserve"> và công tác phòng chống dịch Covid – 19</w:t>
      </w:r>
    </w:p>
    <w:p w14:paraId="18DB7510" w14:textId="3FF87F9E" w:rsidR="00961706" w:rsidRPr="003D6446" w:rsidRDefault="00DE1E52">
      <w:pPr>
        <w:rPr>
          <w:b/>
          <w:bCs w:val="0"/>
        </w:rPr>
      </w:pPr>
      <w:r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94E2" wp14:editId="3BFACD21">
                <wp:simplePos x="0" y="0"/>
                <wp:positionH relativeFrom="column">
                  <wp:posOffset>939165</wp:posOffset>
                </wp:positionH>
                <wp:positionV relativeFrom="paragraph">
                  <wp:posOffset>60325</wp:posOffset>
                </wp:positionV>
                <wp:extent cx="3905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5C8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4.75pt" to="381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2F887EBA" w14:textId="7CA5D135" w:rsidR="003D6446" w:rsidRPr="00961706" w:rsidRDefault="003D6446" w:rsidP="00DE1E52">
      <w:pPr>
        <w:spacing w:line="312" w:lineRule="auto"/>
        <w:jc w:val="both"/>
        <w:rPr>
          <w:szCs w:val="26"/>
        </w:rPr>
      </w:pPr>
      <w:r>
        <w:tab/>
      </w:r>
      <w:r w:rsidRPr="00961706">
        <w:rPr>
          <w:szCs w:val="26"/>
        </w:rPr>
        <w:t>Thực hiện Công văn số 139/SGDĐT – VP, ngày 02/02/2021 của Giám đốc Sở Giáo dục và Đào tạo Đắk Lắk về việc học sinh, học viên, sinh viên nghỉ học để phòng, chống dịch Covid – 19,</w:t>
      </w:r>
    </w:p>
    <w:p w14:paraId="0057DDC9" w14:textId="42A060F0" w:rsidR="003D6446" w:rsidRPr="00961706" w:rsidRDefault="003D6446" w:rsidP="00DE1E52">
      <w:pPr>
        <w:spacing w:line="312" w:lineRule="auto"/>
        <w:jc w:val="both"/>
        <w:rPr>
          <w:szCs w:val="26"/>
        </w:rPr>
      </w:pPr>
      <w:r w:rsidRPr="00961706">
        <w:rPr>
          <w:szCs w:val="26"/>
        </w:rPr>
        <w:tab/>
        <w:t>Trường thông báo tới toàn thể cán bộ, giáo viên, nhân viên và học sinh toàn trường nội dung sau:</w:t>
      </w:r>
    </w:p>
    <w:p w14:paraId="0108656C" w14:textId="5DDE7EFB" w:rsidR="00961706" w:rsidRDefault="003D6446" w:rsidP="00DE1E52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961706">
        <w:rPr>
          <w:rStyle w:val="fontstyle01"/>
          <w:sz w:val="26"/>
          <w:szCs w:val="26"/>
        </w:rPr>
        <w:t xml:space="preserve">1. </w:t>
      </w:r>
      <w:r w:rsidRPr="00961706">
        <w:rPr>
          <w:rStyle w:val="fontstyle01"/>
          <w:sz w:val="26"/>
          <w:szCs w:val="26"/>
        </w:rPr>
        <w:t xml:space="preserve">Toàn thể học sinh của trường nghỉ học </w:t>
      </w:r>
      <w:r w:rsidRPr="00961706">
        <w:rPr>
          <w:rStyle w:val="fontstyle01"/>
          <w:sz w:val="26"/>
          <w:szCs w:val="26"/>
        </w:rPr>
        <w:t>để phòng chống dịch C</w:t>
      </w:r>
      <w:r w:rsidR="00961706">
        <w:rPr>
          <w:rStyle w:val="fontstyle01"/>
          <w:sz w:val="26"/>
          <w:szCs w:val="26"/>
        </w:rPr>
        <w:t>ovid</w:t>
      </w:r>
      <w:r w:rsidRPr="00961706">
        <w:rPr>
          <w:rStyle w:val="fontstyle01"/>
          <w:sz w:val="26"/>
          <w:szCs w:val="26"/>
        </w:rPr>
        <w:t xml:space="preserve">-19 từ </w:t>
      </w:r>
      <w:r w:rsidRPr="00961706">
        <w:rPr>
          <w:rStyle w:val="fontstyle01"/>
          <w:sz w:val="26"/>
          <w:szCs w:val="26"/>
        </w:rPr>
        <w:t>n</w:t>
      </w:r>
      <w:r w:rsidRPr="00961706">
        <w:rPr>
          <w:rStyle w:val="fontstyle01"/>
          <w:sz w:val="26"/>
          <w:szCs w:val="26"/>
        </w:rPr>
        <w:t>gày 03/02/2021 đến khi có</w:t>
      </w:r>
      <w:r w:rsidRPr="00961706">
        <w:rPr>
          <w:rStyle w:val="fontstyle01"/>
          <w:sz w:val="26"/>
          <w:szCs w:val="26"/>
        </w:rPr>
        <w:t xml:space="preserve"> </w:t>
      </w:r>
      <w:r w:rsidRPr="00961706">
        <w:rPr>
          <w:rStyle w:val="fontstyle01"/>
          <w:sz w:val="26"/>
          <w:szCs w:val="26"/>
        </w:rPr>
        <w:t>thông báo mới.</w:t>
      </w:r>
    </w:p>
    <w:p w14:paraId="44992448" w14:textId="5C85C114" w:rsidR="00961706" w:rsidRDefault="003D6446" w:rsidP="00DE1E52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961706">
        <w:rPr>
          <w:rStyle w:val="fontstyle01"/>
          <w:sz w:val="26"/>
          <w:szCs w:val="26"/>
        </w:rPr>
        <w:t xml:space="preserve">2. </w:t>
      </w:r>
      <w:r w:rsidR="00961706" w:rsidRPr="00961706">
        <w:rPr>
          <w:rStyle w:val="fontstyle01"/>
          <w:sz w:val="26"/>
          <w:szCs w:val="26"/>
        </w:rPr>
        <w:t>Cán bộ, giáo viên, nhân viên và học sinh của</w:t>
      </w:r>
      <w:r w:rsidRPr="00961706">
        <w:rPr>
          <w:rStyle w:val="fontstyle01"/>
          <w:sz w:val="26"/>
          <w:szCs w:val="26"/>
        </w:rPr>
        <w:t xml:space="preserve"> trường </w:t>
      </w:r>
      <w:r w:rsidRPr="00961706">
        <w:rPr>
          <w:rStyle w:val="fontstyle01"/>
          <w:sz w:val="26"/>
          <w:szCs w:val="26"/>
        </w:rPr>
        <w:t>thực hiện nghiêm các văn bản chỉ đạo, hướng dẫn của các cấp về</w:t>
      </w:r>
      <w:r w:rsidR="00961706" w:rsidRPr="00961706">
        <w:rPr>
          <w:rStyle w:val="fontstyle01"/>
          <w:sz w:val="26"/>
          <w:szCs w:val="26"/>
        </w:rPr>
        <w:t xml:space="preserve"> </w:t>
      </w:r>
      <w:r w:rsidRPr="00961706">
        <w:rPr>
          <w:rStyle w:val="fontstyle01"/>
          <w:sz w:val="26"/>
          <w:szCs w:val="26"/>
        </w:rPr>
        <w:t>phòng, chống dịch C</w:t>
      </w:r>
      <w:r w:rsidR="00961706">
        <w:rPr>
          <w:rStyle w:val="fontstyle01"/>
          <w:sz w:val="26"/>
          <w:szCs w:val="26"/>
        </w:rPr>
        <w:t>ovid</w:t>
      </w:r>
      <w:r w:rsidRPr="00961706">
        <w:rPr>
          <w:rStyle w:val="fontstyle01"/>
          <w:sz w:val="26"/>
          <w:szCs w:val="26"/>
        </w:rPr>
        <w:t>-19; không ra khỏi địa phương khi không thực sự cần</w:t>
      </w:r>
      <w:r w:rsidR="00961706" w:rsidRPr="00961706">
        <w:rPr>
          <w:rStyle w:val="fontstyle01"/>
          <w:sz w:val="26"/>
          <w:szCs w:val="26"/>
        </w:rPr>
        <w:t xml:space="preserve"> </w:t>
      </w:r>
      <w:r w:rsidRPr="00961706">
        <w:rPr>
          <w:rStyle w:val="fontstyle01"/>
          <w:sz w:val="26"/>
          <w:szCs w:val="26"/>
        </w:rPr>
        <w:t xml:space="preserve">thiết (phải báo cáo và được sự cho phép của </w:t>
      </w:r>
      <w:r w:rsidR="00961706" w:rsidRPr="00961706">
        <w:rPr>
          <w:rStyle w:val="fontstyle01"/>
          <w:sz w:val="26"/>
          <w:szCs w:val="26"/>
        </w:rPr>
        <w:t>Hiệu trưởng</w:t>
      </w:r>
      <w:r w:rsidRPr="00961706">
        <w:rPr>
          <w:rStyle w:val="fontstyle01"/>
          <w:sz w:val="26"/>
          <w:szCs w:val="26"/>
        </w:rPr>
        <w:t>), đặc biệt không</w:t>
      </w:r>
      <w:r w:rsidR="00961706" w:rsidRPr="00961706">
        <w:rPr>
          <w:rStyle w:val="fontstyle01"/>
          <w:sz w:val="26"/>
          <w:szCs w:val="26"/>
        </w:rPr>
        <w:t xml:space="preserve"> </w:t>
      </w:r>
      <w:r w:rsidRPr="00961706">
        <w:rPr>
          <w:rStyle w:val="fontstyle01"/>
          <w:sz w:val="26"/>
          <w:szCs w:val="26"/>
        </w:rPr>
        <w:t>đến những nơi có dịch; sẵn sàng tham gia các hoạt động phòng, chống dịch khi</w:t>
      </w:r>
      <w:r w:rsidR="00961706" w:rsidRPr="00961706">
        <w:rPr>
          <w:rStyle w:val="fontstyle01"/>
          <w:sz w:val="26"/>
          <w:szCs w:val="26"/>
        </w:rPr>
        <w:t xml:space="preserve"> </w:t>
      </w:r>
      <w:r w:rsidRPr="00961706">
        <w:rPr>
          <w:rStyle w:val="fontstyle01"/>
          <w:sz w:val="26"/>
          <w:szCs w:val="26"/>
        </w:rPr>
        <w:t>được điều động, phân công</w:t>
      </w:r>
      <w:r w:rsidR="00961706">
        <w:rPr>
          <w:rStyle w:val="fontstyle01"/>
          <w:sz w:val="26"/>
          <w:szCs w:val="26"/>
        </w:rPr>
        <w:t>.</w:t>
      </w:r>
    </w:p>
    <w:p w14:paraId="1DB3B659" w14:textId="3C902606" w:rsidR="003D6446" w:rsidRPr="00961706" w:rsidRDefault="00961706" w:rsidP="00DE1E52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961706">
        <w:rPr>
          <w:rStyle w:val="fontstyle01"/>
          <w:sz w:val="26"/>
          <w:szCs w:val="26"/>
        </w:rPr>
        <w:t>3</w:t>
      </w:r>
      <w:r w:rsidR="003D6446" w:rsidRPr="00961706">
        <w:rPr>
          <w:rStyle w:val="fontstyle01"/>
          <w:sz w:val="26"/>
          <w:szCs w:val="26"/>
        </w:rPr>
        <w:t xml:space="preserve">. </w:t>
      </w:r>
      <w:r w:rsidRPr="00961706">
        <w:rPr>
          <w:rStyle w:val="fontstyle01"/>
          <w:sz w:val="26"/>
          <w:szCs w:val="26"/>
        </w:rPr>
        <w:t>T</w:t>
      </w:r>
      <w:r w:rsidR="003D6446" w:rsidRPr="00961706">
        <w:rPr>
          <w:rStyle w:val="fontstyle01"/>
          <w:sz w:val="26"/>
          <w:szCs w:val="26"/>
        </w:rPr>
        <w:t>hực hiện nghiêm túc lịch nghỉ Tết Nguyên đán Tân Sửu năm</w:t>
      </w:r>
      <w:r w:rsidRPr="00961706">
        <w:rPr>
          <w:rStyle w:val="fontstyle01"/>
          <w:sz w:val="26"/>
          <w:szCs w:val="26"/>
        </w:rPr>
        <w:t xml:space="preserve"> </w:t>
      </w:r>
      <w:r w:rsidR="003D6446" w:rsidRPr="00961706">
        <w:rPr>
          <w:rStyle w:val="fontstyle01"/>
          <w:sz w:val="26"/>
          <w:szCs w:val="26"/>
        </w:rPr>
        <w:t xml:space="preserve">2021 và các </w:t>
      </w:r>
      <w:r w:rsidRPr="00961706">
        <w:rPr>
          <w:rStyle w:val="fontstyle01"/>
          <w:sz w:val="26"/>
          <w:szCs w:val="26"/>
        </w:rPr>
        <w:t xml:space="preserve"> </w:t>
      </w:r>
      <w:r w:rsidR="003D6446" w:rsidRPr="00961706">
        <w:rPr>
          <w:rStyle w:val="fontstyle01"/>
          <w:sz w:val="26"/>
          <w:szCs w:val="26"/>
        </w:rPr>
        <w:t>yêu cầu thực hiện trước, trong, sau Tết Nguyên đán (theo Công văn</w:t>
      </w:r>
      <w:r w:rsidRPr="00961706">
        <w:rPr>
          <w:rStyle w:val="fontstyle01"/>
          <w:sz w:val="26"/>
          <w:szCs w:val="26"/>
        </w:rPr>
        <w:t xml:space="preserve"> </w:t>
      </w:r>
      <w:r w:rsidR="003D6446" w:rsidRPr="00961706">
        <w:rPr>
          <w:rStyle w:val="fontstyle01"/>
          <w:sz w:val="26"/>
          <w:szCs w:val="26"/>
        </w:rPr>
        <w:t>số 19/SGD ĐT-VP ngày 08/01/2021 của Sở GD&amp;ĐT)</w:t>
      </w:r>
      <w:r>
        <w:rPr>
          <w:rStyle w:val="fontstyle01"/>
          <w:sz w:val="26"/>
          <w:szCs w:val="26"/>
        </w:rPr>
        <w:t>.</w:t>
      </w:r>
    </w:p>
    <w:p w14:paraId="387F62DA" w14:textId="1015E330" w:rsidR="00961706" w:rsidRPr="00961706" w:rsidRDefault="00961706" w:rsidP="00DE1E52">
      <w:pPr>
        <w:spacing w:line="312" w:lineRule="auto"/>
        <w:ind w:firstLine="720"/>
        <w:jc w:val="both"/>
        <w:rPr>
          <w:szCs w:val="26"/>
        </w:rPr>
      </w:pPr>
      <w:r w:rsidRPr="00961706">
        <w:rPr>
          <w:szCs w:val="26"/>
        </w:rPr>
        <w:t xml:space="preserve">4. Dừng tổ chức Lễ sơ kết học kỳ 1 và chương trình “Xuân yêu thương” năm 2021. Giáo viên chủ nhiệm các lơp về phòng Văn thư nhận giấy khen, phần thường của lớp và chủ động </w:t>
      </w:r>
      <w:r w:rsidR="00FE17CD">
        <w:rPr>
          <w:szCs w:val="26"/>
        </w:rPr>
        <w:t xml:space="preserve">thay mặt nhà trường tặng thưởng </w:t>
      </w:r>
      <w:r w:rsidRPr="00961706">
        <w:rPr>
          <w:szCs w:val="26"/>
        </w:rPr>
        <w:t xml:space="preserve">cho học sinh </w:t>
      </w:r>
      <w:r w:rsidR="00FE17CD">
        <w:rPr>
          <w:szCs w:val="26"/>
        </w:rPr>
        <w:t>đạt thành tích tốt c</w:t>
      </w:r>
      <w:r w:rsidRPr="00961706">
        <w:rPr>
          <w:szCs w:val="26"/>
        </w:rPr>
        <w:t>ủa lớp mình phụ trách.</w:t>
      </w:r>
    </w:p>
    <w:p w14:paraId="2D0AEE17" w14:textId="53A9FA55" w:rsidR="00961706" w:rsidRDefault="00961706" w:rsidP="00DE1E52">
      <w:pPr>
        <w:spacing w:line="312" w:lineRule="auto"/>
        <w:ind w:firstLine="720"/>
        <w:jc w:val="both"/>
        <w:rPr>
          <w:szCs w:val="26"/>
        </w:rPr>
      </w:pPr>
      <w:r w:rsidRPr="00961706">
        <w:rPr>
          <w:szCs w:val="26"/>
        </w:rPr>
        <w:t>5. Giáo viên và học sinh toàn trường tiếp cận lại phần mềm MS Teams để sử dụng trong việc dạy – học online khi cần thiết (nếu quên tài khoản hoặc mật khẩu, liên hệ trực tiếp thầy Nguyễn Đức Khanh để được hỗ trợ)</w:t>
      </w:r>
      <w:r w:rsidR="00DE1E52">
        <w:rPr>
          <w:szCs w:val="26"/>
        </w:rPr>
        <w:t>.</w:t>
      </w:r>
    </w:p>
    <w:p w14:paraId="3AF5827E" w14:textId="57C2A478" w:rsidR="00DE1E52" w:rsidRDefault="00DE1E52" w:rsidP="00DE1E52">
      <w:pPr>
        <w:spacing w:line="312" w:lineRule="auto"/>
        <w:ind w:firstLine="720"/>
        <w:jc w:val="both"/>
        <w:rPr>
          <w:szCs w:val="26"/>
        </w:rPr>
      </w:pPr>
      <w:r>
        <w:rPr>
          <w:szCs w:val="26"/>
        </w:rPr>
        <w:t>6. Nghiêm túc thực hiện lịch trực cơ quan đã được phân công và được đăng tải trên website của trường.</w:t>
      </w:r>
    </w:p>
    <w:p w14:paraId="3CF3A4F0" w14:textId="6A0B5883" w:rsidR="00DE1E52" w:rsidRDefault="00DE1E52" w:rsidP="00961706">
      <w:pPr>
        <w:jc w:val="both"/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DE1E52" w14:paraId="69A3B661" w14:textId="77777777" w:rsidTr="00DE1E52">
        <w:tc>
          <w:tcPr>
            <w:tcW w:w="4106" w:type="dxa"/>
          </w:tcPr>
          <w:p w14:paraId="77F52C56" w14:textId="77777777" w:rsidR="00DE1E52" w:rsidRDefault="00DE1E52" w:rsidP="00961706">
            <w:pPr>
              <w:jc w:val="both"/>
              <w:rPr>
                <w:szCs w:val="26"/>
              </w:rPr>
            </w:pPr>
          </w:p>
          <w:p w14:paraId="4D8C88AE" w14:textId="77777777" w:rsidR="00DE1E52" w:rsidRDefault="00DE1E52" w:rsidP="00961706">
            <w:pPr>
              <w:jc w:val="both"/>
              <w:rPr>
                <w:szCs w:val="26"/>
              </w:rPr>
            </w:pPr>
          </w:p>
          <w:p w14:paraId="690A1579" w14:textId="13B2CDC4" w:rsidR="00DE1E52" w:rsidRDefault="00DE1E52" w:rsidP="009617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Nơi nhận:</w:t>
            </w:r>
          </w:p>
          <w:p w14:paraId="7255E42C" w14:textId="708B02AD" w:rsidR="00DE1E52" w:rsidRDefault="00DE1E52" w:rsidP="009617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+ Website của trương,</w:t>
            </w:r>
          </w:p>
          <w:p w14:paraId="2A3B0A4B" w14:textId="10918DEA" w:rsidR="00DE1E52" w:rsidRDefault="00DE1E52" w:rsidP="009617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+ CB,GV, NV, HS,</w:t>
            </w:r>
          </w:p>
          <w:p w14:paraId="00D56DB4" w14:textId="4B3D7BCD" w:rsidR="00DE1E52" w:rsidRDefault="00DE1E52" w:rsidP="009617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+ Lưu: VT.</w:t>
            </w:r>
          </w:p>
        </w:tc>
        <w:tc>
          <w:tcPr>
            <w:tcW w:w="4955" w:type="dxa"/>
          </w:tcPr>
          <w:p w14:paraId="585400CE" w14:textId="77777777" w:rsidR="00DE1E52" w:rsidRPr="00DE1E52" w:rsidRDefault="00DE1E52" w:rsidP="00DE1E52">
            <w:pPr>
              <w:rPr>
                <w:b/>
                <w:bCs w:val="0"/>
                <w:szCs w:val="26"/>
              </w:rPr>
            </w:pPr>
            <w:r w:rsidRPr="00DE1E52">
              <w:rPr>
                <w:b/>
                <w:bCs w:val="0"/>
                <w:szCs w:val="26"/>
              </w:rPr>
              <w:t>HIỆU TRƯỞNG</w:t>
            </w:r>
          </w:p>
          <w:p w14:paraId="08735AB9" w14:textId="77777777" w:rsidR="00DE1E52" w:rsidRDefault="00DE1E52" w:rsidP="00DE1E52">
            <w:pPr>
              <w:rPr>
                <w:szCs w:val="26"/>
              </w:rPr>
            </w:pPr>
            <w:r>
              <w:rPr>
                <w:szCs w:val="26"/>
              </w:rPr>
              <w:t>(</w:t>
            </w:r>
            <w:r w:rsidRPr="00DE1E52">
              <w:rPr>
                <w:i/>
                <w:iCs/>
                <w:szCs w:val="26"/>
              </w:rPr>
              <w:t>đã ký</w:t>
            </w:r>
            <w:r>
              <w:rPr>
                <w:szCs w:val="26"/>
              </w:rPr>
              <w:t>)</w:t>
            </w:r>
          </w:p>
          <w:p w14:paraId="16DE4FAF" w14:textId="6330389E" w:rsidR="00DE1E52" w:rsidRPr="00DE1E52" w:rsidRDefault="00DE1E52" w:rsidP="00DE1E52">
            <w:pPr>
              <w:rPr>
                <w:b/>
                <w:bCs w:val="0"/>
                <w:szCs w:val="26"/>
              </w:rPr>
            </w:pPr>
            <w:r w:rsidRPr="00DE1E52">
              <w:rPr>
                <w:b/>
                <w:bCs w:val="0"/>
                <w:szCs w:val="26"/>
              </w:rPr>
              <w:t>Phạm Thị Dinh</w:t>
            </w:r>
          </w:p>
        </w:tc>
      </w:tr>
    </w:tbl>
    <w:p w14:paraId="504F84D0" w14:textId="77777777" w:rsidR="00DE1E52" w:rsidRDefault="00DE1E52" w:rsidP="00961706">
      <w:pPr>
        <w:jc w:val="both"/>
        <w:rPr>
          <w:szCs w:val="26"/>
        </w:rPr>
      </w:pPr>
    </w:p>
    <w:p w14:paraId="0F4A9EAC" w14:textId="24D67E05" w:rsidR="00DE1E52" w:rsidRPr="00961706" w:rsidRDefault="00DE1E52" w:rsidP="00961706">
      <w:pPr>
        <w:jc w:val="both"/>
        <w:rPr>
          <w:szCs w:val="26"/>
        </w:rPr>
      </w:pPr>
    </w:p>
    <w:sectPr w:rsidR="00DE1E52" w:rsidRPr="00961706" w:rsidSect="003D644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46"/>
    <w:rsid w:val="003D6446"/>
    <w:rsid w:val="00961706"/>
    <w:rsid w:val="009D6AF0"/>
    <w:rsid w:val="00D24560"/>
    <w:rsid w:val="00DE1E52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ABEE"/>
  <w15:chartTrackingRefBased/>
  <w15:docId w15:val="{4330FAF6-4F67-4F24-B6F2-0764B8F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446"/>
    <w:pPr>
      <w:ind w:left="720"/>
      <w:contextualSpacing/>
    </w:pPr>
  </w:style>
  <w:style w:type="character" w:customStyle="1" w:styleId="fontstyle01">
    <w:name w:val="fontstyle01"/>
    <w:basedOn w:val="DefaultParagraphFont"/>
    <w:rsid w:val="003D6446"/>
    <w:rPr>
      <w:rFonts w:ascii="Times New Roman" w:hAnsi="Times New Roman" w:cs="Times New Roman" w:hint="default"/>
      <w:b w:val="0"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Dung Nguyen Thanh</cp:lastModifiedBy>
  <cp:revision>2</cp:revision>
  <dcterms:created xsi:type="dcterms:W3CDTF">2021-02-02T13:07:00Z</dcterms:created>
  <dcterms:modified xsi:type="dcterms:W3CDTF">2021-02-02T13:35:00Z</dcterms:modified>
</cp:coreProperties>
</file>