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1473A7" w:rsidRPr="005E5E31" w14:paraId="4C054A97" w14:textId="77777777" w:rsidTr="00A64B97">
        <w:tc>
          <w:tcPr>
            <w:tcW w:w="4361" w:type="dxa"/>
            <w:shd w:val="clear" w:color="auto" w:fill="auto"/>
          </w:tcPr>
          <w:p w14:paraId="40029DCF" w14:textId="44B6CB08" w:rsidR="001473A7" w:rsidRPr="005E5E31" w:rsidRDefault="00691FE3" w:rsidP="00A64B97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80B8E7" wp14:editId="0BF803C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441959</wp:posOffset>
                      </wp:positionV>
                      <wp:extent cx="6381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894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2.05pt;margin-top:34.8pt;width:5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9j3wEAALcDAAAOAAAAZHJzL2Uyb0RvYy54bWysU8Fu2zAMvQ/YPwi6L449pOuMOMWQrrt0&#10;W4C2H8BIsi1MEgVJiZO/H6UmWbdehmE+CJb5+Mj3SC9vDtawvQpRo+t4PZtzppxAqd3Q8afHu3fX&#10;nMUEToJBpzp+VJHfrN6+WU6+VQ2OaKQKjEhcbCff8TEl31ZVFKOyEGfolaNgj8FComsYKhlgInZr&#10;qmY+v6omDNIHFCpG+nr7HOSrwt/3SqTvfR9VYqbj1FsqZyjnNp/VagntEMCPWpzagH/owoJ2VPRC&#10;dQsJ2C7oV1RWi4AR+zQTaCvsey1U0UBq6vkfah5G8KpoIXOiv9gU/x+t+LbfBKZlxxvOHFga0add&#10;wlKZNdmeyceWUGu3CVmgOLgHf4/iR2QO1yO4QRXw49FTbp0zqt9S8iV6KrKdvqIkDBB/8erQB5sp&#10;yQV2KCM5XkaiDokJ+nj1/rr+sOBMnEMVtOc8H2L6otCy/NLxmALoYUxrdI7mjqEuVWB/H1PuCtpz&#10;Qi7q8E4bU8ZvHJs6/nHRLEpCRKNlDmZYDMN2bQLbQ16g8hSJFHkJC7hzspCNCuRnJ1kqfjhaep7Z&#10;rZKcGUX/SH4ryATa/A2SGjfu5Go28nkkW5THTci6ssG0HUXhaZPz+r28F9Sv/231EwAA//8DAFBL&#10;AwQUAAYACAAAACEAcpAL/N0AAAAJAQAADwAAAGRycy9kb3ducmV2LnhtbEyPQU/DMAyF70j8h8hI&#10;XBBLW42IdU2nCYkDR7ZJXLPGtB2NUzXpWvbrMeLAbn720/P3is3sOnHGIbSeNKSLBARS5W1LtYbD&#10;/vXxGUSIhqzpPKGGbwywKW9vCpNbP9E7nnexFhxCITcamhj7XMpQNehMWPgeiW+ffnAmshxqaQcz&#10;cbjrZJYkSjrTEn9oTI8vDVZfu9FpwDA+pcl25erD22V6+Mgup6nfa31/N2/XICLO8d8Mv/iMDiUz&#10;Hf1INoiOtVqmbNWgVgoEGzK15OH4t5BlIa8blD8AAAD//wMAUEsBAi0AFAAGAAgAAAAhALaDOJL+&#10;AAAA4QEAABMAAAAAAAAAAAAAAAAAAAAAAFtDb250ZW50X1R5cGVzXS54bWxQSwECLQAUAAYACAAA&#10;ACEAOP0h/9YAAACUAQAACwAAAAAAAAAAAAAAAAAvAQAAX3JlbHMvLnJlbHNQSwECLQAUAAYACAAA&#10;ACEAsmtPY98BAAC3AwAADgAAAAAAAAAAAAAAAAAuAgAAZHJzL2Uyb0RvYy54bWxQSwECLQAUAAYA&#10;CAAAACEAcpAL/N0AAAAJAQAADwAAAAAAAAAAAAAAAAA5BAAAZHJzL2Rvd25yZXYueG1sUEsFBgAA&#10;AAAEAAQA8wAAAEMFAAAAAA==&#10;"/>
                  </w:pict>
                </mc:Fallback>
              </mc:AlternateContent>
            </w:r>
            <w:r w:rsidR="001473A7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TRƯỜNG THPT NGÔ GIA TỰ </w:t>
            </w:r>
            <w:r w:rsidR="001473A7" w:rsidRPr="005E5E31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1473A7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 w:rsidR="001473A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1473A7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5494" w:type="dxa"/>
            <w:shd w:val="clear" w:color="auto" w:fill="auto"/>
          </w:tcPr>
          <w:p w14:paraId="3F6CF1C8" w14:textId="77777777" w:rsidR="001473A7" w:rsidRPr="005E5E31" w:rsidRDefault="001473A7" w:rsidP="00A64B97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MA TRẬN ĐỀ KIỂM TRA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CUỐI</w:t>
            </w: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HỌC KÌ II</w:t>
            </w: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  2020 – 2021</w:t>
            </w:r>
          </w:p>
          <w:p w14:paraId="51845F7F" w14:textId="6118C80D" w:rsidR="001473A7" w:rsidRPr="005E5E31" w:rsidRDefault="001473A7" w:rsidP="00A64B97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: Ngữ văn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5E505CCF" w14:textId="77777777" w:rsidR="001473A7" w:rsidRPr="005E5E31" w:rsidRDefault="001473A7" w:rsidP="00A64B97">
            <w:pPr>
              <w:spacing w:after="0" w:line="26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Thời gian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 xml:space="preserve"> làm bài</w:t>
            </w: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: 90 phút</w:t>
            </w:r>
          </w:p>
        </w:tc>
      </w:tr>
    </w:tbl>
    <w:p w14:paraId="2D85E012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b/>
          <w:sz w:val="26"/>
          <w:szCs w:val="26"/>
        </w:rPr>
        <w:br/>
      </w:r>
      <w:r w:rsidRPr="005E5E31">
        <w:rPr>
          <w:rStyle w:val="Strong"/>
          <w:color w:val="222222"/>
          <w:sz w:val="26"/>
          <w:szCs w:val="26"/>
        </w:rPr>
        <w:t xml:space="preserve"> I. MỤC TIÊU CẦN ĐẠT  </w:t>
      </w:r>
    </w:p>
    <w:p w14:paraId="03F1EC89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730BEDA7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Nắm vững những kiến thức môn Ngữ văn trong chương trình Ngữ văn lớp 11 chủ yếu là học kì I  để đọc hiểu văn bản.</w:t>
      </w:r>
    </w:p>
    <w:p w14:paraId="2BA90E1D" w14:textId="77777777" w:rsidR="005F5F72" w:rsidRPr="005F5F72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rStyle w:val="Heading9Char"/>
          <w:rFonts w:ascii="Times New Roman" w:hAnsi="Times New Roman"/>
          <w:b/>
          <w:bCs/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Nắm được những đặc sắc về nội dung, nghệ thuật của các tác phẩm đã học trong chương trình 12: </w:t>
      </w:r>
      <w:r w:rsidRPr="005E5E31">
        <w:rPr>
          <w:rFonts w:eastAsia="SimSun"/>
          <w:b/>
          <w:i/>
          <w:sz w:val="28"/>
          <w:szCs w:val="28"/>
          <w:lang w:val="sv-SE"/>
        </w:rPr>
        <w:t>Vợ chồng A Phủ</w:t>
      </w:r>
      <w:r w:rsidRPr="005E5E31">
        <w:rPr>
          <w:rFonts w:eastAsia="SimSun"/>
          <w:b/>
          <w:sz w:val="28"/>
          <w:szCs w:val="28"/>
          <w:lang w:val="sv-SE"/>
        </w:rPr>
        <w:t xml:space="preserve"> (trích) Tô Hoài; </w:t>
      </w:r>
      <w:r w:rsidRPr="005E5E31">
        <w:rPr>
          <w:rFonts w:eastAsia="SimSun"/>
          <w:b/>
          <w:i/>
          <w:sz w:val="28"/>
          <w:szCs w:val="28"/>
          <w:lang w:val="sv-SE"/>
        </w:rPr>
        <w:t xml:space="preserve">Vợ nhặt </w:t>
      </w:r>
      <w:r w:rsidRPr="005E5E31">
        <w:rPr>
          <w:rFonts w:eastAsia="SimSun"/>
          <w:b/>
          <w:sz w:val="28"/>
          <w:szCs w:val="28"/>
          <w:lang w:val="sv-SE"/>
        </w:rPr>
        <w:t xml:space="preserve"> – Kim Lân</w:t>
      </w:r>
      <w:r w:rsidR="00E75C5F" w:rsidRPr="005F5F72">
        <w:rPr>
          <w:rFonts w:eastAsia="SimSun"/>
          <w:b/>
          <w:sz w:val="28"/>
          <w:szCs w:val="28"/>
          <w:lang w:val="sv-SE"/>
        </w:rPr>
        <w:t xml:space="preserve">; </w:t>
      </w:r>
      <w:r w:rsidR="005F5F72" w:rsidRPr="005F5F72">
        <w:rPr>
          <w:rFonts w:eastAsia="SimSun"/>
          <w:b/>
          <w:i/>
          <w:sz w:val="28"/>
          <w:szCs w:val="28"/>
          <w:lang w:val="sv-SE"/>
        </w:rPr>
        <w:t>Chiếc thuyền ngoài xa</w:t>
      </w:r>
      <w:r w:rsidR="005F5F72" w:rsidRPr="005F5F72">
        <w:rPr>
          <w:rStyle w:val="Heading9Char"/>
          <w:rFonts w:ascii="Times New Roman" w:hAnsi="Times New Roman"/>
          <w:b/>
          <w:bCs/>
          <w:color w:val="222222"/>
          <w:sz w:val="26"/>
          <w:szCs w:val="26"/>
        </w:rPr>
        <w:t xml:space="preserve"> ( Nguyễn Minh Châu)</w:t>
      </w:r>
    </w:p>
    <w:p w14:paraId="0F8F3E7D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055CED9F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Rèn kĩ năng đọc hiểu văn bản /đoạn trích ngoài SGK.</w:t>
      </w:r>
    </w:p>
    <w:p w14:paraId="5914A6AE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084B4AB7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4B7DF85D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– </w:t>
      </w:r>
      <w:r w:rsidRPr="005E5E31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3AADF63B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3ECC053C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33F1936F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55B1CB7C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sử dụng ngôn ngữ</w:t>
      </w:r>
    </w:p>
    <w:p w14:paraId="20D83CCD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cảm thụ thẩm mĩ</w:t>
      </w:r>
    </w:p>
    <w:p w14:paraId="22A13567" w14:textId="77777777" w:rsidR="00AD5836" w:rsidRPr="005E5E31" w:rsidRDefault="00AD5836" w:rsidP="001473A7">
      <w:pPr>
        <w:pStyle w:val="NormalWeb"/>
        <w:shd w:val="clear" w:color="auto" w:fill="FFFFFF"/>
        <w:spacing w:before="0" w:beforeAutospacing="0" w:after="360" w:afterAutospacing="0"/>
        <w:rPr>
          <w:rStyle w:val="Strong"/>
          <w:color w:val="222222"/>
          <w:sz w:val="26"/>
          <w:szCs w:val="26"/>
        </w:rPr>
      </w:pPr>
      <w:r w:rsidRPr="005E5E31">
        <w:rPr>
          <w:rStyle w:val="Strong"/>
          <w:color w:val="222222"/>
          <w:sz w:val="26"/>
          <w:szCs w:val="26"/>
        </w:rPr>
        <w:t>II.   HÌNH THỨC THỰC HIỆN</w:t>
      </w:r>
    </w:p>
    <w:p w14:paraId="1D8A7B59" w14:textId="77777777" w:rsidR="00AD5836" w:rsidRPr="005E5E31" w:rsidRDefault="00AD5836" w:rsidP="001473A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5E5E31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64AAD162" w14:textId="77777777" w:rsidR="00AD5836" w:rsidRPr="005E5E31" w:rsidRDefault="00AD5836" w:rsidP="001473A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082F8475" w14:textId="77777777" w:rsidR="00AD5836" w:rsidRPr="005E5E31" w:rsidRDefault="00AD5836" w:rsidP="001473A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21F9268A" w14:textId="2DC25907" w:rsidR="00AD5836" w:rsidRPr="005E5E31" w:rsidRDefault="001473A7" w:rsidP="00AD5836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  <w:r w:rsidR="00AD5836"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903"/>
        <w:gridCol w:w="1909"/>
        <w:gridCol w:w="1557"/>
        <w:gridCol w:w="1247"/>
        <w:gridCol w:w="1078"/>
      </w:tblGrid>
      <w:tr w:rsidR="00AD5836" w:rsidRPr="005E5E31" w14:paraId="4E994D0E" w14:textId="77777777" w:rsidTr="00E75C5F">
        <w:trPr>
          <w:trHeight w:val="705"/>
        </w:trPr>
        <w:tc>
          <w:tcPr>
            <w:tcW w:w="1971" w:type="dxa"/>
            <w:vMerge w:val="restart"/>
            <w:shd w:val="clear" w:color="auto" w:fill="auto"/>
          </w:tcPr>
          <w:p w14:paraId="6E485226" w14:textId="77777777" w:rsidR="00AD5836" w:rsidRPr="005E5E31" w:rsidRDefault="00AD5836" w:rsidP="00E75C5F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678469B9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5DD8CA07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60CB56FE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73D5300D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54A1647F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AD5836" w:rsidRPr="005E5E31" w14:paraId="6A05CD3A" w14:textId="77777777" w:rsidTr="00E75C5F">
        <w:trPr>
          <w:trHeight w:val="600"/>
        </w:trPr>
        <w:tc>
          <w:tcPr>
            <w:tcW w:w="1971" w:type="dxa"/>
            <w:vMerge/>
            <w:shd w:val="clear" w:color="auto" w:fill="auto"/>
          </w:tcPr>
          <w:p w14:paraId="6A2DE1A8" w14:textId="77777777" w:rsidR="00AD5836" w:rsidRPr="005E5E31" w:rsidRDefault="00AD5836" w:rsidP="00E75C5F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D36E67C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E3517EF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15E41374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76" w:type="dxa"/>
            <w:shd w:val="clear" w:color="auto" w:fill="auto"/>
          </w:tcPr>
          <w:p w14:paraId="69CB04A2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</w:tcPr>
          <w:p w14:paraId="2C7D9D3C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AD5836" w:rsidRPr="005E5E31" w14:paraId="585A3B84" w14:textId="77777777" w:rsidTr="00E75C5F">
        <w:tc>
          <w:tcPr>
            <w:tcW w:w="1971" w:type="dxa"/>
            <w:shd w:val="clear" w:color="auto" w:fill="auto"/>
          </w:tcPr>
          <w:p w14:paraId="7B9F2061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22AA222D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5E5E31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73EDD26A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05AE23F3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14:paraId="04A5C313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639604E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42307736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AD5836" w:rsidRPr="005E5E31" w14:paraId="53DF936B" w14:textId="77777777" w:rsidTr="00E75C5F">
        <w:tc>
          <w:tcPr>
            <w:tcW w:w="1971" w:type="dxa"/>
            <w:shd w:val="clear" w:color="auto" w:fill="auto"/>
            <w:vAlign w:val="center"/>
          </w:tcPr>
          <w:p w14:paraId="18AA1C2F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107F9C2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A057AA4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F3EC662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4D9184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8D44ECC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AD5836" w:rsidRPr="005E5E31" w14:paraId="0C9EFEF0" w14:textId="77777777" w:rsidTr="00E75C5F">
        <w:tc>
          <w:tcPr>
            <w:tcW w:w="1971" w:type="dxa"/>
            <w:shd w:val="clear" w:color="auto" w:fill="auto"/>
          </w:tcPr>
          <w:p w14:paraId="43274943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2:</w:t>
            </w:r>
          </w:p>
          <w:p w14:paraId="55325D90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083C4F6F" w14:textId="77777777" w:rsidR="00AD5836" w:rsidRPr="005E5E31" w:rsidRDefault="00AD5836" w:rsidP="00E75C5F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0CBFFAF1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5E5E31">
              <w:rPr>
                <w:rFonts w:ascii="Times New Roman" w:hAnsi="Times New Roman"/>
                <w:i/>
                <w:sz w:val="26"/>
                <w:szCs w:val="26"/>
              </w:rPr>
              <w:t xml:space="preserve">Viết đoạn văn nghị luận về một tư tưởng, đạo lí hoặc một đoạn văn về một hiện </w:t>
            </w:r>
            <w:r w:rsidRPr="005E5E3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tượng đời sống</w:t>
            </w:r>
            <w:r w:rsidRPr="005E5E31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  <w:p w14:paraId="3C0AAA12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002B4910" w14:textId="77777777" w:rsidR="00AD5836" w:rsidRPr="005E5E31" w:rsidRDefault="00AD5836" w:rsidP="00E75C5F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14:paraId="179E9A18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3A8A55CD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Đảm bảo cấu trúc đoạn  văn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nghị luận .</w:t>
            </w:r>
          </w:p>
          <w:p w14:paraId="680A5B77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7063C6E9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 trình bày một cách thuyết phục, lập luận chặt chẽ. Nội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dung sâu sắc.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14:paraId="3ED2BAF3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Đoạn văn viết sáng tạo, thuyết phục; diễn đạt hấp dẫn.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355AE21B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7AA0F9E0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AD5836" w:rsidRPr="005E5E31" w14:paraId="30B41E88" w14:textId="77777777" w:rsidTr="00E75C5F">
        <w:tc>
          <w:tcPr>
            <w:tcW w:w="1971" w:type="dxa"/>
            <w:shd w:val="clear" w:color="auto" w:fill="auto"/>
            <w:vAlign w:val="center"/>
          </w:tcPr>
          <w:p w14:paraId="4AA6FAB4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2ECAA1B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C4671B3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584BA18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0FE401F0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B1826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454A39FA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9F134C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AD5836" w:rsidRPr="005E5E31" w14:paraId="6DAC05FC" w14:textId="77777777" w:rsidTr="00E75C5F">
        <w:tc>
          <w:tcPr>
            <w:tcW w:w="1971" w:type="dxa"/>
            <w:shd w:val="clear" w:color="auto" w:fill="auto"/>
          </w:tcPr>
          <w:p w14:paraId="09040BAB" w14:textId="77777777" w:rsidR="00E75C5F" w:rsidRPr="005E5E31" w:rsidRDefault="00AD5836" w:rsidP="00E75C5F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5E5E31">
              <w:rPr>
                <w:b/>
                <w:bCs/>
                <w:color w:val="444444"/>
                <w:sz w:val="26"/>
                <w:szCs w:val="26"/>
              </w:rPr>
              <w:t xml:space="preserve">2 – Nghị luận về tác phẩm </w:t>
            </w:r>
            <w:r w:rsidR="00E75C5F" w:rsidRPr="005E5E31">
              <w:rPr>
                <w:b/>
                <w:bCs/>
                <w:color w:val="444444"/>
                <w:sz w:val="26"/>
                <w:szCs w:val="26"/>
              </w:rPr>
              <w:t>văn xuôi</w:t>
            </w:r>
            <w:r w:rsidRPr="005E5E31">
              <w:rPr>
                <w:color w:val="444444"/>
                <w:sz w:val="26"/>
                <w:szCs w:val="26"/>
              </w:rPr>
              <w:br/>
              <w:t>a. </w:t>
            </w:r>
            <w:r w:rsidRPr="005E5E31">
              <w:rPr>
                <w:rFonts w:eastAsia="SimSun"/>
                <w:b/>
                <w:sz w:val="28"/>
                <w:szCs w:val="28"/>
                <w:lang w:val="sv-SE"/>
              </w:rPr>
              <w:t xml:space="preserve"> </w:t>
            </w:r>
            <w:r w:rsidR="00E75C5F" w:rsidRPr="005E5E31">
              <w:rPr>
                <w:rFonts w:eastAsia="SimSun"/>
                <w:b/>
                <w:i/>
                <w:sz w:val="28"/>
                <w:szCs w:val="28"/>
                <w:lang w:val="sv-SE"/>
              </w:rPr>
              <w:t>Vợ chồng A Phủ</w:t>
            </w:r>
            <w:r w:rsidR="00E75C5F" w:rsidRPr="005E5E31">
              <w:rPr>
                <w:rFonts w:eastAsia="SimSun"/>
                <w:b/>
                <w:sz w:val="28"/>
                <w:szCs w:val="28"/>
                <w:lang w:val="sv-SE"/>
              </w:rPr>
              <w:t xml:space="preserve"> (trích) Tô Hoài; </w:t>
            </w:r>
          </w:p>
          <w:p w14:paraId="7B4064CD" w14:textId="77777777" w:rsidR="00E75C5F" w:rsidRPr="005E5E31" w:rsidRDefault="00E75C5F" w:rsidP="00E75C5F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5E5E31">
              <w:rPr>
                <w:rFonts w:eastAsia="SimSun"/>
                <w:b/>
                <w:sz w:val="28"/>
                <w:szCs w:val="28"/>
                <w:lang w:val="sv-SE"/>
              </w:rPr>
              <w:t xml:space="preserve">b. </w:t>
            </w:r>
            <w:r w:rsidRPr="005E5E31">
              <w:rPr>
                <w:rFonts w:eastAsia="SimSun"/>
                <w:b/>
                <w:i/>
                <w:sz w:val="28"/>
                <w:szCs w:val="28"/>
                <w:lang w:val="sv-SE"/>
              </w:rPr>
              <w:t xml:space="preserve">Vợ nhặt </w:t>
            </w:r>
            <w:r w:rsidRPr="005E5E31">
              <w:rPr>
                <w:rFonts w:eastAsia="SimSun"/>
                <w:b/>
                <w:sz w:val="28"/>
                <w:szCs w:val="28"/>
                <w:lang w:val="sv-SE"/>
              </w:rPr>
              <w:t xml:space="preserve"> – Kim Lân; </w:t>
            </w:r>
          </w:p>
          <w:p w14:paraId="706809D3" w14:textId="77777777" w:rsidR="00AD5836" w:rsidRPr="005E5E31" w:rsidRDefault="00E75C5F" w:rsidP="005F5F72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5E5E31">
              <w:rPr>
                <w:rFonts w:eastAsia="SimSun"/>
                <w:b/>
                <w:sz w:val="28"/>
                <w:szCs w:val="28"/>
                <w:lang w:val="sv-SE"/>
              </w:rPr>
              <w:t xml:space="preserve">c. </w:t>
            </w:r>
            <w:r w:rsidR="005F5F72" w:rsidRPr="005F5F72">
              <w:rPr>
                <w:rFonts w:eastAsia="SimSun"/>
                <w:b/>
                <w:i/>
                <w:sz w:val="28"/>
                <w:szCs w:val="28"/>
                <w:lang w:val="sv-SE"/>
              </w:rPr>
              <w:t>Chiếc thuyền ngoài xa(Nguyễn Minh Châu)</w:t>
            </w:r>
            <w:r w:rsidR="00AD5836" w:rsidRPr="005E5E31">
              <w:rPr>
                <w:rFonts w:eastAsia="SimSun"/>
                <w:b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14:paraId="624DDF82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14:paraId="608461CE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cấu trúc bài văn nghị luận</w:t>
            </w:r>
          </w:p>
        </w:tc>
        <w:tc>
          <w:tcPr>
            <w:tcW w:w="1566" w:type="dxa"/>
            <w:shd w:val="clear" w:color="auto" w:fill="auto"/>
          </w:tcPr>
          <w:p w14:paraId="51A90509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Vận dụng những kiến thức đã học về để phân tích, cảm nhận về các phương diện nội dung và nghệ thuật của tác phẩm;đoạn trích văn xuôi,   phân tích, cảm nhận về tâm trạng / hành động / vẻ đẹp…của nhân vật; …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Bài viết trình bày một cách thuyết phục, lập luận chặt chẽ, hành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5C330502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C53F64B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 đạt hấp dẫn.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2C1C698C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5909F294" w14:textId="77777777" w:rsidR="00AD5836" w:rsidRPr="005E5E31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AD5836" w:rsidRPr="005E5E31" w14:paraId="6025F87D" w14:textId="77777777" w:rsidTr="00E75C5F">
        <w:tc>
          <w:tcPr>
            <w:tcW w:w="1971" w:type="dxa"/>
            <w:shd w:val="clear" w:color="auto" w:fill="auto"/>
            <w:vAlign w:val="center"/>
          </w:tcPr>
          <w:p w14:paraId="7B6E75CD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57AA30FB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7260299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83E7342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ED8965A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760CB955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EEC63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602F6B34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630908C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AD5836" w:rsidRPr="005E5E31" w14:paraId="052EB17B" w14:textId="77777777" w:rsidTr="00E75C5F">
        <w:tc>
          <w:tcPr>
            <w:tcW w:w="1971" w:type="dxa"/>
            <w:shd w:val="clear" w:color="auto" w:fill="auto"/>
            <w:vAlign w:val="center"/>
          </w:tcPr>
          <w:p w14:paraId="2BBAC501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72478ED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0D3FF378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96BEE20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C9B2FEB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8A3299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8C3E489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5E232426" w14:textId="77777777" w:rsidR="00AD5836" w:rsidRPr="005E5E31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6B5B6FD5" w14:textId="77777777" w:rsidR="00AD5836" w:rsidRPr="005E5E31" w:rsidRDefault="00AD5836" w:rsidP="00AD5836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</w:p>
    <w:sectPr w:rsidR="00AD5836" w:rsidRPr="005E5E31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058D3"/>
    <w:rsid w:val="001473A7"/>
    <w:rsid w:val="0017046D"/>
    <w:rsid w:val="001B6D5C"/>
    <w:rsid w:val="001C07E5"/>
    <w:rsid w:val="001C7B23"/>
    <w:rsid w:val="001E142E"/>
    <w:rsid w:val="001E1DC9"/>
    <w:rsid w:val="00216859"/>
    <w:rsid w:val="00295802"/>
    <w:rsid w:val="0038216F"/>
    <w:rsid w:val="003E5677"/>
    <w:rsid w:val="004063DF"/>
    <w:rsid w:val="004709B4"/>
    <w:rsid w:val="005408C5"/>
    <w:rsid w:val="005D79E6"/>
    <w:rsid w:val="005E5E31"/>
    <w:rsid w:val="005F3A69"/>
    <w:rsid w:val="005F5F72"/>
    <w:rsid w:val="00687460"/>
    <w:rsid w:val="00691FE3"/>
    <w:rsid w:val="006E3810"/>
    <w:rsid w:val="00724B72"/>
    <w:rsid w:val="0082765B"/>
    <w:rsid w:val="00887FFC"/>
    <w:rsid w:val="008C1FAA"/>
    <w:rsid w:val="008D75A5"/>
    <w:rsid w:val="008F31E7"/>
    <w:rsid w:val="00912FD0"/>
    <w:rsid w:val="00A07F4D"/>
    <w:rsid w:val="00AD5836"/>
    <w:rsid w:val="00AE0D5C"/>
    <w:rsid w:val="00B13111"/>
    <w:rsid w:val="00B25F41"/>
    <w:rsid w:val="00B65585"/>
    <w:rsid w:val="00B91D86"/>
    <w:rsid w:val="00BB0076"/>
    <w:rsid w:val="00BC23C8"/>
    <w:rsid w:val="00BC5BAA"/>
    <w:rsid w:val="00CA2FCA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8A63"/>
  <w15:chartTrackingRefBased/>
  <w15:docId w15:val="{A190FE4E-FEC2-4FD6-B7C7-75DA92B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E3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F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  <w:style w:type="character" w:customStyle="1" w:styleId="Heading5Char">
    <w:name w:val="Heading 5 Char"/>
    <w:link w:val="Heading5"/>
    <w:rsid w:val="005E5E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rsid w:val="005F5F72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2021-04-23T03:11:00Z</dcterms:created>
  <dcterms:modified xsi:type="dcterms:W3CDTF">2021-04-23T03:11:00Z</dcterms:modified>
</cp:coreProperties>
</file>