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F5" w:rsidRDefault="00FD48F5" w:rsidP="00FD48F5">
      <w:pPr>
        <w:jc w:val="center"/>
        <w:rPr>
          <w:b/>
        </w:rPr>
      </w:pPr>
      <w:r>
        <w:rPr>
          <w:b/>
        </w:rPr>
        <w:t xml:space="preserve">ĐÁP ÁN KIỂM TRA CUỐI </w:t>
      </w:r>
      <w:r w:rsidRPr="000C050E">
        <w:rPr>
          <w:b/>
        </w:rPr>
        <w:t xml:space="preserve"> KỲ 2</w:t>
      </w:r>
    </w:p>
    <w:p w:rsidR="00FD48F5" w:rsidRPr="000C050E" w:rsidRDefault="00FD48F5" w:rsidP="00FD48F5">
      <w:pPr>
        <w:jc w:val="center"/>
        <w:rPr>
          <w:b/>
        </w:rPr>
      </w:pPr>
      <w:r>
        <w:rPr>
          <w:b/>
        </w:rPr>
        <w:t>MÔN SINH HỌC 11</w:t>
      </w:r>
    </w:p>
    <w:p w:rsidR="00FD48F5" w:rsidRDefault="00FD48F5" w:rsidP="00FD48F5"/>
    <w:p w:rsidR="00FD48F5" w:rsidRPr="00D7063B" w:rsidRDefault="00FD48F5" w:rsidP="00FD48F5">
      <w:pPr>
        <w:jc w:val="center"/>
        <w:rPr>
          <w:b/>
        </w:rPr>
      </w:pPr>
      <w:r w:rsidRPr="00D7063B">
        <w:rPr>
          <w:b/>
        </w:rPr>
        <w:t>ĐỀ 001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565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FD48F5" w:rsidRPr="00E43AF7" w:rsidTr="00014047">
        <w:trPr>
          <w:trHeight w:val="397"/>
        </w:trPr>
        <w:tc>
          <w:tcPr>
            <w:tcW w:w="1220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Câu</w:t>
            </w:r>
          </w:p>
        </w:tc>
        <w:tc>
          <w:tcPr>
            <w:tcW w:w="565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6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7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8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9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10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11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12</w:t>
            </w:r>
          </w:p>
        </w:tc>
      </w:tr>
      <w:tr w:rsidR="00FD48F5" w:rsidRPr="00E43AF7" w:rsidTr="00014047">
        <w:trPr>
          <w:trHeight w:val="473"/>
        </w:trPr>
        <w:tc>
          <w:tcPr>
            <w:tcW w:w="1220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8"/>
                <w:lang w:val="vi-VN"/>
              </w:rPr>
            </w:pPr>
            <w:r w:rsidRPr="00E43AF7">
              <w:rPr>
                <w:b/>
                <w:sz w:val="28"/>
                <w:szCs w:val="28"/>
                <w:lang w:val="vi-VN"/>
              </w:rPr>
              <w:t>Đáp án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C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C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C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C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A</w:t>
            </w:r>
          </w:p>
        </w:tc>
      </w:tr>
    </w:tbl>
    <w:p w:rsidR="00FD48F5" w:rsidRDefault="00FD48F5" w:rsidP="00FD48F5"/>
    <w:p w:rsidR="00FD48F5" w:rsidRDefault="00FD48F5" w:rsidP="00FD48F5"/>
    <w:p w:rsidR="00FD48F5" w:rsidRDefault="00FD48F5" w:rsidP="00FD48F5"/>
    <w:p w:rsidR="00FD48F5" w:rsidRDefault="00FD48F5" w:rsidP="00FD48F5"/>
    <w:p w:rsidR="00FD48F5" w:rsidRDefault="00FD48F5" w:rsidP="00FD48F5"/>
    <w:p w:rsidR="00FD48F5" w:rsidRDefault="00FD48F5" w:rsidP="00FD48F5"/>
    <w:p w:rsidR="00FD48F5" w:rsidRDefault="00FD48F5" w:rsidP="00FD48F5"/>
    <w:p w:rsidR="00FD48F5" w:rsidRDefault="00FD48F5" w:rsidP="00FD48F5"/>
    <w:p w:rsidR="00FD48F5" w:rsidRDefault="00FD48F5" w:rsidP="00FD48F5"/>
    <w:p w:rsidR="00FD48F5" w:rsidRPr="00D7063B" w:rsidRDefault="00FD48F5" w:rsidP="00FD48F5">
      <w:pPr>
        <w:jc w:val="center"/>
        <w:rPr>
          <w:b/>
        </w:rPr>
      </w:pPr>
      <w:r w:rsidRPr="00D7063B">
        <w:rPr>
          <w:b/>
        </w:rPr>
        <w:t>ĐỀ 002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565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FD48F5" w:rsidRPr="00E43AF7" w:rsidTr="00014047">
        <w:trPr>
          <w:trHeight w:val="397"/>
        </w:trPr>
        <w:tc>
          <w:tcPr>
            <w:tcW w:w="1220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Câu</w:t>
            </w:r>
          </w:p>
        </w:tc>
        <w:tc>
          <w:tcPr>
            <w:tcW w:w="565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6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7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8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9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10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11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12</w:t>
            </w:r>
          </w:p>
        </w:tc>
      </w:tr>
      <w:tr w:rsidR="00FD48F5" w:rsidRPr="00E43AF7" w:rsidTr="00014047">
        <w:trPr>
          <w:trHeight w:val="473"/>
        </w:trPr>
        <w:tc>
          <w:tcPr>
            <w:tcW w:w="1220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8"/>
                <w:lang w:val="vi-VN"/>
              </w:rPr>
            </w:pPr>
            <w:r w:rsidRPr="00E43AF7">
              <w:rPr>
                <w:b/>
                <w:sz w:val="28"/>
                <w:szCs w:val="28"/>
                <w:lang w:val="vi-VN"/>
              </w:rPr>
              <w:t>Đáp án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773F1C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</w:t>
            </w:r>
            <w:bookmarkStart w:id="0" w:name="_GoBack"/>
            <w:bookmarkEnd w:id="0"/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C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C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C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C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C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C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A</w:t>
            </w:r>
          </w:p>
        </w:tc>
      </w:tr>
    </w:tbl>
    <w:p w:rsidR="00FD48F5" w:rsidRDefault="00FD48F5" w:rsidP="00FD48F5"/>
    <w:p w:rsidR="00FD48F5" w:rsidRDefault="00FD48F5" w:rsidP="00FD48F5">
      <w:r>
        <w:t xml:space="preserve"> </w:t>
      </w:r>
    </w:p>
    <w:p w:rsidR="00FD48F5" w:rsidRDefault="00FD48F5" w:rsidP="00FD48F5"/>
    <w:p w:rsidR="00FD48F5" w:rsidRDefault="00FD48F5" w:rsidP="00FD48F5"/>
    <w:p w:rsidR="00FD48F5" w:rsidRDefault="00FD48F5" w:rsidP="00FD48F5"/>
    <w:p w:rsidR="00FD48F5" w:rsidRDefault="00FD48F5" w:rsidP="00FD48F5"/>
    <w:p w:rsidR="00FD48F5" w:rsidRDefault="00FD48F5" w:rsidP="00FD48F5"/>
    <w:p w:rsidR="00FD48F5" w:rsidRDefault="00FD48F5" w:rsidP="00FD48F5"/>
    <w:p w:rsidR="00FD48F5" w:rsidRPr="00D7063B" w:rsidRDefault="00FD48F5" w:rsidP="00FD48F5">
      <w:pPr>
        <w:jc w:val="center"/>
        <w:rPr>
          <w:b/>
        </w:rPr>
      </w:pPr>
      <w:r w:rsidRPr="00D7063B">
        <w:rPr>
          <w:b/>
        </w:rPr>
        <w:t>ĐỀ 003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565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FD48F5" w:rsidRPr="00E43AF7" w:rsidTr="00014047">
        <w:trPr>
          <w:trHeight w:val="397"/>
        </w:trPr>
        <w:tc>
          <w:tcPr>
            <w:tcW w:w="1220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E43AF7">
              <w:rPr>
                <w:b/>
                <w:sz w:val="26"/>
                <w:szCs w:val="26"/>
                <w:lang w:val="vi-VN"/>
              </w:rPr>
              <w:t>Câu</w:t>
            </w:r>
          </w:p>
        </w:tc>
        <w:tc>
          <w:tcPr>
            <w:tcW w:w="565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E43AF7">
              <w:rPr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E43AF7">
              <w:rPr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E43AF7">
              <w:rPr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E43AF7">
              <w:rPr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E43AF7">
              <w:rPr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E43AF7">
              <w:rPr>
                <w:b/>
                <w:sz w:val="26"/>
                <w:szCs w:val="26"/>
                <w:lang w:val="vi-VN"/>
              </w:rPr>
              <w:t>6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E43AF7">
              <w:rPr>
                <w:b/>
                <w:sz w:val="26"/>
                <w:szCs w:val="26"/>
                <w:lang w:val="vi-VN"/>
              </w:rPr>
              <w:t>7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E43AF7">
              <w:rPr>
                <w:b/>
                <w:sz w:val="26"/>
                <w:szCs w:val="26"/>
                <w:lang w:val="vi-VN"/>
              </w:rPr>
              <w:t>8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E43AF7">
              <w:rPr>
                <w:b/>
                <w:sz w:val="26"/>
                <w:szCs w:val="26"/>
                <w:lang w:val="vi-VN"/>
              </w:rPr>
              <w:t>9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E43AF7">
              <w:rPr>
                <w:b/>
                <w:sz w:val="26"/>
                <w:szCs w:val="26"/>
                <w:lang w:val="vi-VN"/>
              </w:rPr>
              <w:t>10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E43AF7">
              <w:rPr>
                <w:b/>
                <w:sz w:val="26"/>
                <w:szCs w:val="26"/>
                <w:lang w:val="vi-VN"/>
              </w:rPr>
              <w:t>11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E43AF7">
              <w:rPr>
                <w:b/>
                <w:sz w:val="26"/>
                <w:szCs w:val="26"/>
                <w:lang w:val="vi-VN"/>
              </w:rPr>
              <w:t>12</w:t>
            </w:r>
          </w:p>
        </w:tc>
      </w:tr>
      <w:tr w:rsidR="00FD48F5" w:rsidRPr="00E43AF7" w:rsidTr="00014047">
        <w:trPr>
          <w:trHeight w:val="473"/>
        </w:trPr>
        <w:tc>
          <w:tcPr>
            <w:tcW w:w="1220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E43AF7">
              <w:rPr>
                <w:b/>
                <w:sz w:val="26"/>
                <w:szCs w:val="26"/>
                <w:lang w:val="vi-VN"/>
              </w:rPr>
              <w:t>Đáp án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C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773F1C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C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C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B</w:t>
            </w:r>
          </w:p>
        </w:tc>
      </w:tr>
    </w:tbl>
    <w:p w:rsidR="00FD48F5" w:rsidRDefault="00FD48F5" w:rsidP="00FD48F5"/>
    <w:p w:rsidR="00FD48F5" w:rsidRDefault="00FD48F5" w:rsidP="00FD48F5"/>
    <w:p w:rsidR="00FD48F5" w:rsidRDefault="00FD48F5" w:rsidP="00FD48F5"/>
    <w:p w:rsidR="00FD48F5" w:rsidRDefault="00FD48F5" w:rsidP="00FD48F5"/>
    <w:p w:rsidR="00FD48F5" w:rsidRDefault="00FD48F5" w:rsidP="00FD48F5"/>
    <w:p w:rsidR="00FD48F5" w:rsidRDefault="00FD48F5" w:rsidP="00FD48F5"/>
    <w:p w:rsidR="00FD48F5" w:rsidRDefault="00FD48F5" w:rsidP="00FD48F5"/>
    <w:p w:rsidR="00FD48F5" w:rsidRDefault="00FD48F5" w:rsidP="00FD48F5"/>
    <w:p w:rsidR="00FD48F5" w:rsidRDefault="00FD48F5" w:rsidP="00FD48F5">
      <w:pPr>
        <w:jc w:val="center"/>
      </w:pPr>
      <w:r w:rsidRPr="00D7063B">
        <w:rPr>
          <w:b/>
        </w:rPr>
        <w:t>ĐỀ 004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565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FD48F5" w:rsidRPr="00E43AF7" w:rsidTr="00014047">
        <w:trPr>
          <w:trHeight w:val="397"/>
        </w:trPr>
        <w:tc>
          <w:tcPr>
            <w:tcW w:w="1220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Câu</w:t>
            </w:r>
          </w:p>
        </w:tc>
        <w:tc>
          <w:tcPr>
            <w:tcW w:w="565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6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7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8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9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10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11</w:t>
            </w:r>
          </w:p>
        </w:tc>
        <w:tc>
          <w:tcPr>
            <w:tcW w:w="564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0"/>
                <w:lang w:val="vi-VN"/>
              </w:rPr>
            </w:pPr>
            <w:r w:rsidRPr="00E43AF7">
              <w:rPr>
                <w:b/>
                <w:sz w:val="28"/>
                <w:szCs w:val="20"/>
                <w:lang w:val="vi-VN"/>
              </w:rPr>
              <w:t>12</w:t>
            </w:r>
          </w:p>
        </w:tc>
      </w:tr>
      <w:tr w:rsidR="00FD48F5" w:rsidRPr="00E43AF7" w:rsidTr="00014047">
        <w:trPr>
          <w:trHeight w:val="473"/>
        </w:trPr>
        <w:tc>
          <w:tcPr>
            <w:tcW w:w="1220" w:type="dxa"/>
            <w:shd w:val="clear" w:color="auto" w:fill="auto"/>
          </w:tcPr>
          <w:p w:rsidR="00FD48F5" w:rsidRPr="00E43AF7" w:rsidRDefault="00FD48F5" w:rsidP="00014047">
            <w:pPr>
              <w:spacing w:before="120"/>
              <w:jc w:val="center"/>
              <w:rPr>
                <w:b/>
                <w:sz w:val="28"/>
                <w:szCs w:val="28"/>
                <w:lang w:val="vi-VN"/>
              </w:rPr>
            </w:pPr>
            <w:r w:rsidRPr="00E43AF7">
              <w:rPr>
                <w:b/>
                <w:sz w:val="28"/>
                <w:szCs w:val="28"/>
                <w:lang w:val="vi-VN"/>
              </w:rPr>
              <w:t>Đáp án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B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773F1C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C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C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8F5" w:rsidRDefault="00FD48F5" w:rsidP="00014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B</w:t>
            </w:r>
          </w:p>
        </w:tc>
      </w:tr>
    </w:tbl>
    <w:p w:rsidR="00FD48F5" w:rsidRDefault="00FD48F5" w:rsidP="00FD48F5"/>
    <w:p w:rsidR="00FD48F5" w:rsidRDefault="00FD48F5" w:rsidP="00FD48F5"/>
    <w:p w:rsidR="00FD48F5" w:rsidRDefault="00FD48F5" w:rsidP="00FD48F5"/>
    <w:p w:rsidR="00FD48F5" w:rsidRDefault="00FD48F5" w:rsidP="00FD48F5"/>
    <w:p w:rsidR="00FD48F5" w:rsidRDefault="00FD48F5" w:rsidP="00FD48F5"/>
    <w:p w:rsidR="00FD48F5" w:rsidRDefault="00FD48F5" w:rsidP="00FD48F5"/>
    <w:p w:rsidR="00FD48F5" w:rsidRDefault="00FD48F5" w:rsidP="00FD48F5"/>
    <w:p w:rsidR="00FD48F5" w:rsidRDefault="00FD48F5" w:rsidP="00FD48F5"/>
    <w:p w:rsidR="00FD48F5" w:rsidRDefault="00FD48F5" w:rsidP="00FD48F5"/>
    <w:p w:rsidR="00FD48F5" w:rsidRPr="0085721B" w:rsidRDefault="00FD48F5" w:rsidP="00FD48F5">
      <w:pPr>
        <w:jc w:val="center"/>
        <w:rPr>
          <w:b/>
          <w:sz w:val="26"/>
          <w:szCs w:val="26"/>
          <w:lang w:val="pl-PL"/>
        </w:rPr>
      </w:pPr>
      <w:r w:rsidRPr="00DB5CB4">
        <w:rPr>
          <w:b/>
          <w:sz w:val="26"/>
          <w:szCs w:val="26"/>
          <w:lang w:val="pl-PL"/>
        </w:rPr>
        <w:lastRenderedPageBreak/>
        <w:t>PHẦN TỰ LUẬN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932"/>
        <w:gridCol w:w="1080"/>
      </w:tblGrid>
      <w:tr w:rsidR="00FD48F5" w:rsidRPr="00ED0471" w:rsidTr="00014047">
        <w:tc>
          <w:tcPr>
            <w:tcW w:w="1188" w:type="dxa"/>
            <w:shd w:val="clear" w:color="auto" w:fill="auto"/>
          </w:tcPr>
          <w:p w:rsidR="00FD48F5" w:rsidRPr="00ED0471" w:rsidRDefault="00FD48F5" w:rsidP="00014047">
            <w:pPr>
              <w:jc w:val="center"/>
              <w:rPr>
                <w:b/>
                <w:sz w:val="26"/>
                <w:szCs w:val="26"/>
                <w:lang w:val="pl-PL"/>
              </w:rPr>
            </w:pPr>
            <w:r w:rsidRPr="00ED0471">
              <w:rPr>
                <w:b/>
                <w:sz w:val="26"/>
                <w:szCs w:val="26"/>
                <w:lang w:val="pl-PL"/>
              </w:rPr>
              <w:t>Câu</w:t>
            </w:r>
          </w:p>
        </w:tc>
        <w:tc>
          <w:tcPr>
            <w:tcW w:w="7932" w:type="dxa"/>
            <w:shd w:val="clear" w:color="auto" w:fill="auto"/>
          </w:tcPr>
          <w:p w:rsidR="00FD48F5" w:rsidRPr="00ED0471" w:rsidRDefault="00FD48F5" w:rsidP="00014047">
            <w:pPr>
              <w:jc w:val="center"/>
              <w:rPr>
                <w:b/>
                <w:sz w:val="26"/>
                <w:szCs w:val="26"/>
                <w:lang w:val="pl-PL"/>
              </w:rPr>
            </w:pPr>
            <w:r w:rsidRPr="00ED0471">
              <w:rPr>
                <w:b/>
                <w:sz w:val="26"/>
                <w:szCs w:val="26"/>
                <w:lang w:val="pl-PL"/>
              </w:rPr>
              <w:t>Đáp án</w:t>
            </w:r>
          </w:p>
        </w:tc>
        <w:tc>
          <w:tcPr>
            <w:tcW w:w="1080" w:type="dxa"/>
            <w:shd w:val="clear" w:color="auto" w:fill="auto"/>
          </w:tcPr>
          <w:p w:rsidR="00FD48F5" w:rsidRPr="00ED0471" w:rsidRDefault="00FD48F5" w:rsidP="00014047">
            <w:pPr>
              <w:jc w:val="center"/>
              <w:rPr>
                <w:b/>
                <w:sz w:val="26"/>
                <w:szCs w:val="26"/>
                <w:lang w:val="pl-PL"/>
              </w:rPr>
            </w:pPr>
            <w:r w:rsidRPr="00ED0471">
              <w:rPr>
                <w:b/>
                <w:sz w:val="26"/>
                <w:szCs w:val="26"/>
                <w:lang w:val="pl-PL"/>
              </w:rPr>
              <w:t>Điểm</w:t>
            </w:r>
          </w:p>
        </w:tc>
      </w:tr>
      <w:tr w:rsidR="00FD48F5" w:rsidRPr="00ED0471" w:rsidTr="00014047">
        <w:tc>
          <w:tcPr>
            <w:tcW w:w="1188" w:type="dxa"/>
            <w:shd w:val="clear" w:color="auto" w:fill="auto"/>
          </w:tcPr>
          <w:p w:rsidR="00FD48F5" w:rsidRPr="002979CE" w:rsidRDefault="00FD48F5" w:rsidP="00014047">
            <w:pPr>
              <w:spacing w:line="312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2979CE">
              <w:rPr>
                <w:b/>
                <w:sz w:val="26"/>
                <w:szCs w:val="26"/>
                <w:lang w:val="pl-PL"/>
              </w:rPr>
              <w:t>1a</w:t>
            </w:r>
          </w:p>
        </w:tc>
        <w:tc>
          <w:tcPr>
            <w:tcW w:w="7932" w:type="dxa"/>
            <w:shd w:val="clear" w:color="auto" w:fill="auto"/>
          </w:tcPr>
          <w:p w:rsidR="00FD48F5" w:rsidRPr="002979CE" w:rsidRDefault="00FD48F5" w:rsidP="00014047">
            <w:pPr>
              <w:spacing w:line="330" w:lineRule="atLeast"/>
              <w:jc w:val="both"/>
              <w:rPr>
                <w:sz w:val="28"/>
                <w:szCs w:val="28"/>
              </w:rPr>
            </w:pPr>
            <w:r w:rsidRPr="002979CE">
              <w:rPr>
                <w:bCs/>
                <w:sz w:val="28"/>
                <w:szCs w:val="28"/>
              </w:rPr>
              <w:t>- Sinh sản vô tính</w:t>
            </w:r>
            <w:r w:rsidRPr="002979CE">
              <w:rPr>
                <w:sz w:val="28"/>
                <w:szCs w:val="28"/>
              </w:rPr>
              <w:t> là kiểu sinh sản mà một cá thể sinh ra một hoặc nhiều cá thể mới giống hệt minh, không cây sự kết hợp giữa tinh trùng và tế bào trứng.</w:t>
            </w:r>
          </w:p>
          <w:p w:rsidR="00FD48F5" w:rsidRPr="002979CE" w:rsidRDefault="00FD48F5" w:rsidP="00014047">
            <w:pPr>
              <w:spacing w:line="330" w:lineRule="atLeast"/>
              <w:jc w:val="both"/>
              <w:rPr>
                <w:sz w:val="28"/>
                <w:szCs w:val="28"/>
                <w:shd w:val="clear" w:color="auto" w:fill="FFFFFF"/>
                <w:lang w:val="vi-VN"/>
              </w:rPr>
            </w:pPr>
            <w:r w:rsidRPr="002979CE">
              <w:rPr>
                <w:bCs/>
                <w:i/>
                <w:iCs/>
                <w:sz w:val="28"/>
                <w:szCs w:val="28"/>
              </w:rPr>
              <w:t>- Cơ sở tế bào học</w:t>
            </w:r>
            <w:r w:rsidRPr="002979CE">
              <w:rPr>
                <w:bCs/>
                <w:sz w:val="28"/>
                <w:szCs w:val="28"/>
              </w:rPr>
              <w:t>:</w:t>
            </w:r>
            <w:r w:rsidRPr="002979CE">
              <w:rPr>
                <w:sz w:val="28"/>
                <w:szCs w:val="28"/>
              </w:rPr>
              <w:t xml:space="preserve">  cơ sở nguyên phân </w:t>
            </w:r>
          </w:p>
        </w:tc>
        <w:tc>
          <w:tcPr>
            <w:tcW w:w="1080" w:type="dxa"/>
            <w:shd w:val="clear" w:color="auto" w:fill="auto"/>
          </w:tcPr>
          <w:p w:rsidR="00FD48F5" w:rsidRDefault="00FD48F5" w:rsidP="00014047">
            <w:pPr>
              <w:spacing w:line="312" w:lineRule="auto"/>
              <w:jc w:val="center"/>
              <w:rPr>
                <w:sz w:val="26"/>
                <w:szCs w:val="26"/>
                <w:lang w:val="vi-VN"/>
              </w:rPr>
            </w:pPr>
            <w:r w:rsidRPr="00ED0471">
              <w:rPr>
                <w:sz w:val="26"/>
                <w:szCs w:val="26"/>
                <w:lang w:val="pl-PL"/>
              </w:rPr>
              <w:t>0,</w:t>
            </w:r>
            <w:r>
              <w:rPr>
                <w:sz w:val="26"/>
                <w:szCs w:val="26"/>
                <w:lang w:val="vi-VN"/>
              </w:rPr>
              <w:t>5</w:t>
            </w:r>
          </w:p>
          <w:p w:rsidR="00FD48F5" w:rsidRPr="00F5477B" w:rsidRDefault="00FD48F5" w:rsidP="00014047">
            <w:pPr>
              <w:spacing w:line="312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FD48F5" w:rsidRPr="00B47197" w:rsidRDefault="00FD48F5" w:rsidP="00014047">
            <w:pPr>
              <w:spacing w:line="312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0,5</w:t>
            </w:r>
          </w:p>
        </w:tc>
      </w:tr>
      <w:tr w:rsidR="00FD48F5" w:rsidRPr="00ED0471" w:rsidTr="00014047">
        <w:tc>
          <w:tcPr>
            <w:tcW w:w="1188" w:type="dxa"/>
            <w:shd w:val="clear" w:color="auto" w:fill="auto"/>
          </w:tcPr>
          <w:p w:rsidR="00FD48F5" w:rsidRPr="002979CE" w:rsidRDefault="00FD48F5" w:rsidP="00014047">
            <w:pPr>
              <w:spacing w:line="312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2979CE">
              <w:rPr>
                <w:b/>
                <w:sz w:val="26"/>
                <w:szCs w:val="26"/>
                <w:lang w:val="pl-PL"/>
              </w:rPr>
              <w:t>1b</w:t>
            </w:r>
          </w:p>
        </w:tc>
        <w:tc>
          <w:tcPr>
            <w:tcW w:w="7932" w:type="dxa"/>
            <w:shd w:val="clear" w:color="auto" w:fill="auto"/>
          </w:tcPr>
          <w:p w:rsidR="00FD48F5" w:rsidRPr="002979CE" w:rsidRDefault="00FD48F5" w:rsidP="00014047">
            <w:pPr>
              <w:spacing w:line="33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2979CE">
              <w:rPr>
                <w:sz w:val="28"/>
                <w:szCs w:val="28"/>
                <w:shd w:val="clear" w:color="auto" w:fill="FFFFFF"/>
              </w:rPr>
              <w:t xml:space="preserve">- Hạt là noãn đã thụ tinh chuyển hoá thành gồm hợp tử và nội nhũ. </w:t>
            </w:r>
          </w:p>
          <w:p w:rsidR="00FD48F5" w:rsidRPr="002979CE" w:rsidRDefault="00FD48F5" w:rsidP="00014047">
            <w:pPr>
              <w:widowControl w:val="0"/>
              <w:jc w:val="both"/>
              <w:rPr>
                <w:b/>
                <w:sz w:val="28"/>
                <w:szCs w:val="28"/>
                <w:lang w:val="pl-PL"/>
              </w:rPr>
            </w:pPr>
            <w:r w:rsidRPr="002979CE">
              <w:rPr>
                <w:sz w:val="28"/>
                <w:szCs w:val="28"/>
                <w:shd w:val="clear" w:color="auto" w:fill="FFFFFF"/>
              </w:rPr>
              <w:t>- Quả là bầu nhụy sinh trưởng chuyển hoá thành.</w:t>
            </w:r>
          </w:p>
        </w:tc>
        <w:tc>
          <w:tcPr>
            <w:tcW w:w="1080" w:type="dxa"/>
            <w:shd w:val="clear" w:color="auto" w:fill="auto"/>
          </w:tcPr>
          <w:p w:rsidR="00FD48F5" w:rsidRDefault="00FD48F5" w:rsidP="00014047">
            <w:pPr>
              <w:spacing w:line="312" w:lineRule="auto"/>
              <w:jc w:val="center"/>
              <w:rPr>
                <w:sz w:val="26"/>
                <w:szCs w:val="26"/>
                <w:lang w:val="vi-VN"/>
              </w:rPr>
            </w:pPr>
            <w:r w:rsidRPr="00ED0471">
              <w:rPr>
                <w:sz w:val="26"/>
                <w:szCs w:val="26"/>
                <w:lang w:val="pl-PL"/>
              </w:rPr>
              <w:t>0,</w:t>
            </w:r>
            <w:r>
              <w:rPr>
                <w:sz w:val="26"/>
                <w:szCs w:val="26"/>
                <w:lang w:val="vi-VN"/>
              </w:rPr>
              <w:t>5</w:t>
            </w:r>
          </w:p>
          <w:p w:rsidR="00FD48F5" w:rsidRPr="00ED0471" w:rsidRDefault="00FD48F5" w:rsidP="00014047">
            <w:pPr>
              <w:spacing w:line="312" w:lineRule="auto"/>
              <w:jc w:val="center"/>
              <w:rPr>
                <w:b/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vi-VN"/>
              </w:rPr>
              <w:t>0,5</w:t>
            </w:r>
          </w:p>
        </w:tc>
      </w:tr>
      <w:tr w:rsidR="00FD48F5" w:rsidRPr="00ED0471" w:rsidTr="00014047">
        <w:tc>
          <w:tcPr>
            <w:tcW w:w="1188" w:type="dxa"/>
            <w:shd w:val="clear" w:color="auto" w:fill="auto"/>
          </w:tcPr>
          <w:p w:rsidR="00FD48F5" w:rsidRPr="002979CE" w:rsidRDefault="00FD48F5" w:rsidP="00014047">
            <w:pPr>
              <w:spacing w:line="312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2979CE">
              <w:rPr>
                <w:b/>
                <w:sz w:val="26"/>
                <w:szCs w:val="26"/>
                <w:lang w:val="pl-PL"/>
              </w:rPr>
              <w:t>2a</w:t>
            </w:r>
          </w:p>
        </w:tc>
        <w:tc>
          <w:tcPr>
            <w:tcW w:w="7932" w:type="dxa"/>
            <w:shd w:val="clear" w:color="auto" w:fill="auto"/>
          </w:tcPr>
          <w:p w:rsidR="00FD48F5" w:rsidRPr="002979CE" w:rsidRDefault="00FD48F5" w:rsidP="00014047">
            <w:pPr>
              <w:spacing w:line="33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2979CE">
              <w:rPr>
                <w:sz w:val="28"/>
                <w:szCs w:val="28"/>
                <w:shd w:val="clear" w:color="auto" w:fill="FFFFFF"/>
              </w:rPr>
              <w:t xml:space="preserve">- Thụ tinh ngoài: là hình thức thụ tinh, trong đó, trứng gặp tinh trừng và thụ tinh ở bên ngoài cơ quan sinh dục của con cái. </w:t>
            </w:r>
          </w:p>
          <w:p w:rsidR="00FD48F5" w:rsidRPr="002979CE" w:rsidRDefault="00FD48F5" w:rsidP="00014047">
            <w:pPr>
              <w:spacing w:line="33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2979CE">
              <w:rPr>
                <w:sz w:val="28"/>
                <w:szCs w:val="28"/>
                <w:shd w:val="clear" w:color="auto" w:fill="FFFFFF"/>
              </w:rPr>
              <w:t xml:space="preserve">- Thụ tinh trong: là hình thức thụ tinh, trong đó, trứng gặp tinh trùng và thụ tinh ở trong cơ quan sinh dục của con cái. </w:t>
            </w:r>
          </w:p>
          <w:p w:rsidR="00FD48F5" w:rsidRPr="002979CE" w:rsidRDefault="00FD48F5" w:rsidP="00014047">
            <w:pPr>
              <w:spacing w:line="330" w:lineRule="atLeast"/>
              <w:jc w:val="both"/>
              <w:rPr>
                <w:sz w:val="28"/>
                <w:szCs w:val="28"/>
                <w:lang w:val="nl-NL"/>
              </w:rPr>
            </w:pPr>
            <w:r w:rsidRPr="002979CE">
              <w:rPr>
                <w:sz w:val="28"/>
                <w:szCs w:val="28"/>
                <w:shd w:val="clear" w:color="auto" w:fill="FFFFFF"/>
              </w:rPr>
              <w:t>- Hiệu suất của thụ tinh trong cao hơn thụ tinh ngoài là do tinh trùng được đưa trực tiếp vào trong cơ quan sinh dục của con cái.</w:t>
            </w:r>
            <w:r w:rsidRPr="002979CE">
              <w:rPr>
                <w:sz w:val="28"/>
                <w:szCs w:val="28"/>
                <w:shd w:val="clear" w:color="auto" w:fill="FFFFFF"/>
                <w:lang w:val="vi-VN"/>
              </w:rPr>
              <w:t xml:space="preserve"> Ít phụ thuộc điều kiện môi trường.</w:t>
            </w:r>
          </w:p>
        </w:tc>
        <w:tc>
          <w:tcPr>
            <w:tcW w:w="1080" w:type="dxa"/>
            <w:shd w:val="clear" w:color="auto" w:fill="auto"/>
          </w:tcPr>
          <w:p w:rsidR="00FD48F5" w:rsidRDefault="00FD48F5" w:rsidP="00014047">
            <w:pPr>
              <w:spacing w:line="312" w:lineRule="auto"/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0,25</w:t>
            </w:r>
          </w:p>
          <w:p w:rsidR="00FD48F5" w:rsidRDefault="00FD48F5" w:rsidP="00014047">
            <w:pPr>
              <w:spacing w:line="312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FD48F5" w:rsidRDefault="00FD48F5" w:rsidP="00014047">
            <w:pPr>
              <w:spacing w:line="312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0,25</w:t>
            </w:r>
          </w:p>
          <w:p w:rsidR="00FD48F5" w:rsidRDefault="00FD48F5" w:rsidP="00014047">
            <w:pPr>
              <w:spacing w:line="312" w:lineRule="auto"/>
              <w:jc w:val="center"/>
              <w:rPr>
                <w:sz w:val="26"/>
                <w:szCs w:val="26"/>
                <w:lang w:val="pl-PL"/>
              </w:rPr>
            </w:pPr>
          </w:p>
          <w:p w:rsidR="00FD48F5" w:rsidRPr="00B47197" w:rsidRDefault="00FD48F5" w:rsidP="00014047">
            <w:pPr>
              <w:spacing w:line="312" w:lineRule="auto"/>
              <w:jc w:val="center"/>
              <w:rPr>
                <w:sz w:val="26"/>
                <w:szCs w:val="26"/>
                <w:lang w:val="vi-VN"/>
              </w:rPr>
            </w:pPr>
            <w:r w:rsidRPr="00ED0471">
              <w:rPr>
                <w:sz w:val="26"/>
                <w:szCs w:val="26"/>
                <w:lang w:val="pl-PL"/>
              </w:rPr>
              <w:t>0,</w:t>
            </w:r>
            <w:r>
              <w:rPr>
                <w:sz w:val="26"/>
                <w:szCs w:val="26"/>
                <w:lang w:val="vi-VN"/>
              </w:rPr>
              <w:t>5</w:t>
            </w:r>
          </w:p>
          <w:p w:rsidR="00FD48F5" w:rsidRPr="00ED0471" w:rsidRDefault="00FD48F5" w:rsidP="00014047">
            <w:pPr>
              <w:spacing w:line="312" w:lineRule="auto"/>
              <w:jc w:val="center"/>
              <w:rPr>
                <w:b/>
                <w:sz w:val="26"/>
                <w:szCs w:val="26"/>
                <w:lang w:val="pl-PL"/>
              </w:rPr>
            </w:pPr>
          </w:p>
        </w:tc>
      </w:tr>
      <w:tr w:rsidR="00FD48F5" w:rsidRPr="00ED0471" w:rsidTr="00014047">
        <w:tc>
          <w:tcPr>
            <w:tcW w:w="1188" w:type="dxa"/>
            <w:shd w:val="clear" w:color="auto" w:fill="auto"/>
          </w:tcPr>
          <w:p w:rsidR="00FD48F5" w:rsidRPr="002979CE" w:rsidRDefault="00FD48F5" w:rsidP="00014047">
            <w:pPr>
              <w:spacing w:line="312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2979CE">
              <w:rPr>
                <w:b/>
                <w:sz w:val="26"/>
                <w:szCs w:val="26"/>
                <w:lang w:val="pl-PL"/>
              </w:rPr>
              <w:t>2b</w:t>
            </w:r>
          </w:p>
        </w:tc>
        <w:tc>
          <w:tcPr>
            <w:tcW w:w="7932" w:type="dxa"/>
            <w:shd w:val="clear" w:color="auto" w:fill="auto"/>
          </w:tcPr>
          <w:p w:rsidR="00FD48F5" w:rsidRPr="002979CE" w:rsidRDefault="00FD48F5" w:rsidP="000140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979CE">
              <w:rPr>
                <w:sz w:val="28"/>
                <w:szCs w:val="28"/>
                <w:lang w:val="vi-VN"/>
              </w:rPr>
              <w:t xml:space="preserve">- </w:t>
            </w:r>
            <w:r w:rsidRPr="002979CE">
              <w:rPr>
                <w:sz w:val="28"/>
                <w:szCs w:val="28"/>
              </w:rPr>
              <w:t>Các hoocmôn trực tiếp kích thích sản sinh tinh trùng ở tinh hoàn là FSH, LH và testostêrôn.</w:t>
            </w:r>
          </w:p>
          <w:p w:rsidR="00FD48F5" w:rsidRPr="002979CE" w:rsidRDefault="00FD48F5" w:rsidP="000140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979CE">
              <w:rPr>
                <w:sz w:val="28"/>
                <w:szCs w:val="28"/>
              </w:rPr>
              <w:t>-</w:t>
            </w:r>
            <w:r w:rsidRPr="002979CE">
              <w:rPr>
                <w:sz w:val="28"/>
                <w:szCs w:val="28"/>
                <w:lang w:val="vi-VN"/>
              </w:rPr>
              <w:t xml:space="preserve"> </w:t>
            </w:r>
            <w:r w:rsidRPr="002979CE">
              <w:rPr>
                <w:sz w:val="28"/>
                <w:szCs w:val="28"/>
              </w:rPr>
              <w:t>Từng hoocmôn ảnh hưởng đến quá trình sinh tinh như;</w:t>
            </w:r>
          </w:p>
          <w:p w:rsidR="00FD48F5" w:rsidRPr="002979CE" w:rsidRDefault="00FD48F5" w:rsidP="000140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979CE">
              <w:rPr>
                <w:sz w:val="28"/>
                <w:szCs w:val="28"/>
              </w:rPr>
              <w:t>+ FSH kích thích ống sinh tinh sản sinh tinh trùng.</w:t>
            </w:r>
          </w:p>
          <w:p w:rsidR="00FD48F5" w:rsidRPr="002979CE" w:rsidRDefault="00FD48F5" w:rsidP="000140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979CE">
              <w:rPr>
                <w:sz w:val="28"/>
                <w:szCs w:val="28"/>
              </w:rPr>
              <w:t>+ LH kích thích tế bào kẽ (tế bào Lêiđich) sản xuất ra testostêrôn.</w:t>
            </w:r>
          </w:p>
          <w:p w:rsidR="00FD48F5" w:rsidRPr="002979CE" w:rsidRDefault="00FD48F5" w:rsidP="000140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979CE">
              <w:rPr>
                <w:sz w:val="28"/>
                <w:szCs w:val="28"/>
              </w:rPr>
              <w:t>+ Testostêrôn kích thích phát triển ống sinh tinh và sản sinh tinh trùng.</w:t>
            </w:r>
          </w:p>
        </w:tc>
        <w:tc>
          <w:tcPr>
            <w:tcW w:w="1080" w:type="dxa"/>
            <w:shd w:val="clear" w:color="auto" w:fill="auto"/>
          </w:tcPr>
          <w:p w:rsidR="00FD48F5" w:rsidRDefault="00FD48F5" w:rsidP="00014047">
            <w:pPr>
              <w:spacing w:line="312" w:lineRule="auto"/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0,25</w:t>
            </w:r>
          </w:p>
          <w:p w:rsidR="00FD48F5" w:rsidRDefault="00FD48F5" w:rsidP="00014047">
            <w:pPr>
              <w:spacing w:line="312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FD48F5" w:rsidRDefault="00FD48F5" w:rsidP="00014047">
            <w:pPr>
              <w:spacing w:line="312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FD48F5" w:rsidRDefault="00FD48F5" w:rsidP="00014047">
            <w:pPr>
              <w:spacing w:line="312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0,25</w:t>
            </w:r>
          </w:p>
          <w:p w:rsidR="00FD48F5" w:rsidRDefault="00FD48F5" w:rsidP="00014047">
            <w:pPr>
              <w:spacing w:line="312" w:lineRule="auto"/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0,25</w:t>
            </w:r>
          </w:p>
          <w:p w:rsidR="00FD48F5" w:rsidRPr="00ED0471" w:rsidRDefault="00FD48F5" w:rsidP="00014047">
            <w:pPr>
              <w:spacing w:line="312" w:lineRule="auto"/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vi-VN"/>
              </w:rPr>
              <w:t>0,25</w:t>
            </w:r>
          </w:p>
        </w:tc>
      </w:tr>
      <w:tr w:rsidR="00FD48F5" w:rsidRPr="00ED0471" w:rsidTr="00014047">
        <w:tc>
          <w:tcPr>
            <w:tcW w:w="1188" w:type="dxa"/>
            <w:shd w:val="clear" w:color="auto" w:fill="auto"/>
          </w:tcPr>
          <w:p w:rsidR="00FD48F5" w:rsidRPr="002979CE" w:rsidRDefault="00FD48F5" w:rsidP="00014047">
            <w:pPr>
              <w:spacing w:line="312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2979CE">
              <w:rPr>
                <w:b/>
                <w:sz w:val="26"/>
                <w:szCs w:val="26"/>
                <w:lang w:val="pl-PL"/>
              </w:rPr>
              <w:t>3a</w:t>
            </w:r>
          </w:p>
        </w:tc>
        <w:tc>
          <w:tcPr>
            <w:tcW w:w="7932" w:type="dxa"/>
            <w:shd w:val="clear" w:color="auto" w:fill="auto"/>
          </w:tcPr>
          <w:p w:rsidR="00FD48F5" w:rsidRPr="00A93006" w:rsidRDefault="00FD48F5" w:rsidP="000140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3006">
              <w:rPr>
                <w:sz w:val="28"/>
                <w:szCs w:val="28"/>
                <w:lang w:val="vi-VN"/>
              </w:rPr>
              <w:t xml:space="preserve">- </w:t>
            </w:r>
            <w:r w:rsidRPr="00A93006">
              <w:rPr>
                <w:sz w:val="28"/>
                <w:szCs w:val="28"/>
              </w:rPr>
              <w:t xml:space="preserve">Nhau thai tiết ra hoocmon kích dục nhau thai HCG, hoocmon này có tác dụng duy trì thể vàng tiết ơstrogen và progesteron. </w:t>
            </w:r>
          </w:p>
          <w:p w:rsidR="00FD48F5" w:rsidRPr="002979CE" w:rsidRDefault="00FD48F5" w:rsidP="00014047">
            <w:pPr>
              <w:shd w:val="clear" w:color="auto" w:fill="FFFFFF"/>
              <w:jc w:val="both"/>
              <w:rPr>
                <w:sz w:val="28"/>
                <w:szCs w:val="28"/>
                <w:lang w:val="pl-PL"/>
              </w:rPr>
            </w:pPr>
            <w:r w:rsidRPr="00A93006">
              <w:rPr>
                <w:sz w:val="28"/>
                <w:szCs w:val="28"/>
                <w:lang w:val="vi-VN"/>
              </w:rPr>
              <w:t xml:space="preserve">- </w:t>
            </w:r>
            <w:r w:rsidRPr="00A93006">
              <w:rPr>
                <w:sz w:val="28"/>
                <w:szCs w:val="28"/>
              </w:rPr>
              <w:t>Hai hoocmon này ở nồng độ cao ức chế ngược lên vùng dưới đồi, tuyến yên ức chế sự sản sinh LH và FSH nên trứng không chín và rụng.</w:t>
            </w:r>
          </w:p>
        </w:tc>
        <w:tc>
          <w:tcPr>
            <w:tcW w:w="1080" w:type="dxa"/>
            <w:shd w:val="clear" w:color="auto" w:fill="auto"/>
          </w:tcPr>
          <w:p w:rsidR="00FD48F5" w:rsidRDefault="00FD48F5" w:rsidP="00014047">
            <w:pPr>
              <w:spacing w:line="312" w:lineRule="auto"/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0,</w:t>
            </w:r>
            <w:r w:rsidRPr="00ED0471">
              <w:rPr>
                <w:sz w:val="26"/>
                <w:szCs w:val="26"/>
                <w:lang w:val="pl-PL"/>
              </w:rPr>
              <w:t>5</w:t>
            </w:r>
          </w:p>
          <w:p w:rsidR="00FD48F5" w:rsidRPr="00ED0471" w:rsidRDefault="00FD48F5" w:rsidP="00014047">
            <w:pPr>
              <w:spacing w:line="312" w:lineRule="auto"/>
              <w:jc w:val="center"/>
              <w:rPr>
                <w:sz w:val="26"/>
                <w:szCs w:val="26"/>
                <w:lang w:val="pl-PL"/>
              </w:rPr>
            </w:pPr>
          </w:p>
          <w:p w:rsidR="00FD48F5" w:rsidRPr="00ED0471" w:rsidRDefault="00FD48F5" w:rsidP="00014047">
            <w:pPr>
              <w:spacing w:line="312" w:lineRule="auto"/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0,</w:t>
            </w:r>
            <w:r w:rsidRPr="00ED0471">
              <w:rPr>
                <w:sz w:val="26"/>
                <w:szCs w:val="26"/>
                <w:lang w:val="pl-PL"/>
              </w:rPr>
              <w:t>5</w:t>
            </w:r>
          </w:p>
          <w:p w:rsidR="00FD48F5" w:rsidRPr="00B47197" w:rsidRDefault="00FD48F5" w:rsidP="00014047">
            <w:pPr>
              <w:spacing w:line="312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FD48F5" w:rsidRPr="00ED0471" w:rsidTr="00014047">
        <w:tc>
          <w:tcPr>
            <w:tcW w:w="1188" w:type="dxa"/>
            <w:shd w:val="clear" w:color="auto" w:fill="auto"/>
          </w:tcPr>
          <w:p w:rsidR="00FD48F5" w:rsidRPr="002979CE" w:rsidRDefault="00FD48F5" w:rsidP="00014047">
            <w:pPr>
              <w:spacing w:line="312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2979CE">
              <w:rPr>
                <w:b/>
                <w:sz w:val="26"/>
                <w:szCs w:val="26"/>
                <w:lang w:val="pl-PL"/>
              </w:rPr>
              <w:t>3b</w:t>
            </w:r>
          </w:p>
        </w:tc>
        <w:tc>
          <w:tcPr>
            <w:tcW w:w="7932" w:type="dxa"/>
            <w:shd w:val="clear" w:color="auto" w:fill="auto"/>
          </w:tcPr>
          <w:p w:rsidR="00FD48F5" w:rsidRPr="002979CE" w:rsidRDefault="00FD48F5" w:rsidP="00014047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2979CE">
              <w:rPr>
                <w:sz w:val="28"/>
                <w:szCs w:val="28"/>
                <w:shd w:val="clear" w:color="auto" w:fill="FFFFFF"/>
                <w:lang w:val="vi-VN"/>
              </w:rPr>
              <w:t>- V</w:t>
            </w:r>
            <w:r w:rsidRPr="002979CE">
              <w:rPr>
                <w:sz w:val="28"/>
                <w:szCs w:val="28"/>
                <w:shd w:val="clear" w:color="auto" w:fill="FFFFFF"/>
              </w:rPr>
              <w:t xml:space="preserve">ì chúng chỉ giúp người nữ không sinh con ngoài ý muốn. </w:t>
            </w:r>
          </w:p>
          <w:p w:rsidR="00FD48F5" w:rsidRPr="002979CE" w:rsidRDefault="00FD48F5" w:rsidP="00014047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2979CE">
              <w:rPr>
                <w:sz w:val="28"/>
                <w:szCs w:val="28"/>
                <w:shd w:val="clear" w:color="auto" w:fill="FFFFFF"/>
                <w:lang w:val="vi-VN"/>
              </w:rPr>
              <w:t>- C</w:t>
            </w:r>
            <w:r w:rsidRPr="002979CE">
              <w:rPr>
                <w:sz w:val="28"/>
                <w:szCs w:val="28"/>
                <w:shd w:val="clear" w:color="auto" w:fill="FFFFFF"/>
              </w:rPr>
              <w:t>ó thể gây nên hậu quả nghiêm trọng đối với sức khỏe người phụ nữ như mất máu, viêm nhiễm đường sinh dục, vô sinh... thậm chí tử vong.</w:t>
            </w:r>
          </w:p>
          <w:p w:rsidR="00FD48F5" w:rsidRPr="002979CE" w:rsidRDefault="00FD48F5" w:rsidP="00014047">
            <w:pPr>
              <w:jc w:val="both"/>
              <w:rPr>
                <w:sz w:val="28"/>
                <w:szCs w:val="28"/>
                <w:lang w:val="pl-PL"/>
              </w:rPr>
            </w:pPr>
          </w:p>
        </w:tc>
        <w:tc>
          <w:tcPr>
            <w:tcW w:w="1080" w:type="dxa"/>
            <w:shd w:val="clear" w:color="auto" w:fill="auto"/>
          </w:tcPr>
          <w:p w:rsidR="00FD48F5" w:rsidRDefault="00FD48F5" w:rsidP="00014047">
            <w:pPr>
              <w:spacing w:line="312" w:lineRule="auto"/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0,5</w:t>
            </w:r>
          </w:p>
          <w:p w:rsidR="00FD48F5" w:rsidRDefault="00FD48F5" w:rsidP="00014047">
            <w:pPr>
              <w:spacing w:line="312" w:lineRule="auto"/>
              <w:jc w:val="center"/>
              <w:rPr>
                <w:sz w:val="26"/>
                <w:szCs w:val="26"/>
                <w:lang w:val="pl-PL"/>
              </w:rPr>
            </w:pPr>
          </w:p>
          <w:p w:rsidR="00FD48F5" w:rsidRDefault="00FD48F5" w:rsidP="00014047">
            <w:pPr>
              <w:spacing w:line="312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0,5</w:t>
            </w:r>
          </w:p>
          <w:p w:rsidR="00FD48F5" w:rsidRPr="00B47197" w:rsidRDefault="00FD48F5" w:rsidP="00014047">
            <w:pPr>
              <w:spacing w:line="312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FD48F5" w:rsidRDefault="00FD48F5" w:rsidP="00FD48F5"/>
    <w:p w:rsidR="00FD48F5" w:rsidRDefault="00FD48F5" w:rsidP="00FD48F5"/>
    <w:p w:rsidR="00FD48F5" w:rsidRDefault="00FD48F5" w:rsidP="00FD48F5"/>
    <w:p w:rsidR="00FD48F5" w:rsidRDefault="00FD48F5" w:rsidP="00FD48F5"/>
    <w:p w:rsidR="00480339" w:rsidRDefault="00480339"/>
    <w:sectPr w:rsidR="00480339" w:rsidSect="00A93006">
      <w:pgSz w:w="11907" w:h="16840" w:code="9"/>
      <w:pgMar w:top="794" w:right="737" w:bottom="79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F5"/>
    <w:rsid w:val="00480339"/>
    <w:rsid w:val="00650127"/>
    <w:rsid w:val="00773F1C"/>
    <w:rsid w:val="00FB31D2"/>
    <w:rsid w:val="00F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0461C3"/>
  <w15:chartTrackingRefBased/>
  <w15:docId w15:val="{5D053296-7301-4F06-9224-B974BAEF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8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Trọng Lập</dc:creator>
  <cp:keywords/>
  <dc:description/>
  <cp:lastModifiedBy>Hoàng Trọng Lập</cp:lastModifiedBy>
  <cp:revision>4</cp:revision>
  <dcterms:created xsi:type="dcterms:W3CDTF">2021-05-08T09:42:00Z</dcterms:created>
  <dcterms:modified xsi:type="dcterms:W3CDTF">2021-05-11T14:00:00Z</dcterms:modified>
</cp:coreProperties>
</file>