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5599"/>
      </w:tblGrid>
      <w:tr w:rsidR="00083FDA" w:rsidRPr="00CC134C" w14:paraId="020D711A" w14:textId="77777777" w:rsidTr="005F0C86">
        <w:tc>
          <w:tcPr>
            <w:tcW w:w="0" w:type="auto"/>
            <w:shd w:val="clear" w:color="auto" w:fill="auto"/>
          </w:tcPr>
          <w:p w14:paraId="7E77E52C" w14:textId="77777777" w:rsidR="00083FDA" w:rsidRPr="00CC134C" w:rsidRDefault="00083FDA" w:rsidP="005F0C86">
            <w:pPr>
              <w:spacing w:after="0" w:line="26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B8AE50" wp14:editId="400411ED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451485</wp:posOffset>
                      </wp:positionV>
                      <wp:extent cx="9334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5311C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pt,35.55pt" to="126.9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21C62">
              <w:rPr>
                <w:rFonts w:ascii="Times New Roman" w:eastAsia="Times New Roman" w:hAnsi="Times New Roman"/>
                <w:sz w:val="28"/>
                <w:szCs w:val="28"/>
              </w:rPr>
              <w:t>TRƯỜNG THPT NGÔ GIA TỰ</w:t>
            </w:r>
            <w:r w:rsidRPr="00CC134C"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TỔ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NGỮ </w:t>
            </w: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VĂN</w:t>
            </w:r>
          </w:p>
        </w:tc>
        <w:tc>
          <w:tcPr>
            <w:tcW w:w="0" w:type="auto"/>
            <w:shd w:val="clear" w:color="auto" w:fill="auto"/>
          </w:tcPr>
          <w:p w14:paraId="589FB2EF" w14:textId="77777777" w:rsidR="00083FDA" w:rsidRDefault="00083FDA" w:rsidP="005F0C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MA TRẬN ĐỀ KIỂM TRA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CUỐI </w:t>
            </w: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HỌC KÌ I</w:t>
            </w: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spacing w:val="-5"/>
                <w:kern w:val="36"/>
                <w:sz w:val="28"/>
                <w:szCs w:val="28"/>
              </w:rPr>
              <w:t>NĂM HỌC:  2021 – 2022</w:t>
            </w:r>
          </w:p>
          <w:p w14:paraId="01A04EAC" w14:textId="19C26838" w:rsidR="00083FDA" w:rsidRPr="00CC134C" w:rsidRDefault="00083FDA" w:rsidP="005F0C86">
            <w:pPr>
              <w:spacing w:after="0" w:line="26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MÔN: NGỮ VĂN 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  <w:p w14:paraId="7DF6D9C6" w14:textId="77777777" w:rsidR="00083FDA" w:rsidRPr="00CC134C" w:rsidRDefault="00083FDA" w:rsidP="005F0C86">
            <w:pPr>
              <w:spacing w:after="0" w:line="2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B2417EA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b/>
          <w:sz w:val="28"/>
          <w:szCs w:val="28"/>
        </w:rPr>
        <w:br/>
      </w:r>
      <w:r w:rsidRPr="00CC134C">
        <w:rPr>
          <w:rStyle w:val="Strong"/>
          <w:color w:val="222222"/>
          <w:sz w:val="28"/>
          <w:szCs w:val="28"/>
        </w:rPr>
        <w:t xml:space="preserve"> I. MỤC TIÊU CẦN ĐẠT  </w:t>
      </w:r>
    </w:p>
    <w:p w14:paraId="42B659B4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1. Kiến thức</w:t>
      </w:r>
    </w:p>
    <w:p w14:paraId="689C253B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Nắm vững những kiến thức môn Ngữ văn trong chương trình Ngữ văn lớp 11 chủ yếu là học kì I  để đọc hiểu văn bản.</w:t>
      </w:r>
    </w:p>
    <w:p w14:paraId="494D3647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bCs/>
          <w:i w:val="0"/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Nắm được những đặc sắc về nội dung, nghệ thuật của các tác phẩm đã học trong chương trình 11: </w:t>
      </w:r>
      <w:r w:rsidRPr="00CC134C">
        <w:rPr>
          <w:rStyle w:val="Emphasis"/>
          <w:b/>
          <w:bCs/>
          <w:color w:val="222222"/>
          <w:sz w:val="28"/>
          <w:szCs w:val="28"/>
        </w:rPr>
        <w:t xml:space="preserve">Hai đứa trẻ -  </w:t>
      </w:r>
      <w:r w:rsidRPr="00CC134C">
        <w:rPr>
          <w:rStyle w:val="Emphasis"/>
          <w:bCs/>
          <w:color w:val="222222"/>
          <w:sz w:val="28"/>
          <w:szCs w:val="28"/>
        </w:rPr>
        <w:t>Thạch Lam</w:t>
      </w:r>
      <w:r w:rsidRPr="00CC134C">
        <w:rPr>
          <w:rStyle w:val="Emphasis"/>
          <w:b/>
          <w:bCs/>
          <w:color w:val="222222"/>
          <w:sz w:val="28"/>
          <w:szCs w:val="28"/>
        </w:rPr>
        <w:t xml:space="preserve">, Chữ người tử tù – </w:t>
      </w:r>
      <w:r w:rsidRPr="00CC134C">
        <w:rPr>
          <w:rStyle w:val="Emphasis"/>
          <w:bCs/>
          <w:color w:val="222222"/>
          <w:sz w:val="28"/>
          <w:szCs w:val="28"/>
        </w:rPr>
        <w:t>Nguyễn Tuân,</w:t>
      </w:r>
      <w:r w:rsidRPr="00CC134C">
        <w:rPr>
          <w:rStyle w:val="Emphasis"/>
          <w:b/>
          <w:bCs/>
          <w:color w:val="222222"/>
          <w:sz w:val="28"/>
          <w:szCs w:val="28"/>
        </w:rPr>
        <w:t xml:space="preserve"> Chí Phèo – </w:t>
      </w:r>
      <w:r w:rsidRPr="00CC134C">
        <w:rPr>
          <w:rStyle w:val="Emphasis"/>
          <w:bCs/>
          <w:color w:val="222222"/>
          <w:sz w:val="28"/>
          <w:szCs w:val="28"/>
        </w:rPr>
        <w:t>Nam cao.</w:t>
      </w:r>
    </w:p>
    <w:p w14:paraId="32282693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2. Kỹ năng</w:t>
      </w:r>
    </w:p>
    <w:p w14:paraId="495C94A4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Rèn kĩ năng đọc hiểu văn bản /đoạn trích ngoài SGK.</w:t>
      </w:r>
    </w:p>
    <w:p w14:paraId="7FBF3D1A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Biết cách đọc hiểu theo đặc trưng thể loại, kỹ năng tạo lập văn bản nghị luận văn học.</w:t>
      </w:r>
    </w:p>
    <w:p w14:paraId="6698135E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3. Thái độ</w:t>
      </w:r>
    </w:p>
    <w:p w14:paraId="732BDFFA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– </w:t>
      </w:r>
      <w:r w:rsidRPr="00CC134C">
        <w:rPr>
          <w:color w:val="222222"/>
          <w:sz w:val="28"/>
          <w:szCs w:val="28"/>
        </w:rPr>
        <w:t>Bồi dưỡng ý thức, thái độ nghiêm túc, tự chủ khi làm bài kiểm tra.</w:t>
      </w:r>
    </w:p>
    <w:p w14:paraId="753C6A0F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Bồi dưỡng tình cảm đối với quê hương đất nước, tình yêu tiếng việt. Nâng niu trân trọng vẻ đẹp cuộc sống và tâm hồn con người.</w:t>
      </w:r>
    </w:p>
    <w:p w14:paraId="29BDC58D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8"/>
          <w:szCs w:val="28"/>
        </w:rPr>
      </w:pPr>
      <w:r w:rsidRPr="00CC134C">
        <w:rPr>
          <w:rStyle w:val="Emphasis"/>
          <w:b/>
          <w:bCs/>
          <w:color w:val="222222"/>
          <w:sz w:val="28"/>
          <w:szCs w:val="28"/>
        </w:rPr>
        <w:t>4. Năng lực hướng tới</w:t>
      </w:r>
    </w:p>
    <w:p w14:paraId="70506EB0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Năng lực đọc hiểu văn bản, năng lực tư duy, năng lực tạo lập văn bản nghị luận.</w:t>
      </w:r>
    </w:p>
    <w:p w14:paraId="58B3462E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Năng lực sử dụng ngôn ngữ</w:t>
      </w:r>
    </w:p>
    <w:p w14:paraId="70983072" w14:textId="77777777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276" w:lineRule="auto"/>
        <w:rPr>
          <w:color w:val="222222"/>
          <w:sz w:val="28"/>
          <w:szCs w:val="28"/>
        </w:rPr>
      </w:pPr>
      <w:r w:rsidRPr="00CC134C">
        <w:rPr>
          <w:color w:val="222222"/>
          <w:sz w:val="28"/>
          <w:szCs w:val="28"/>
        </w:rPr>
        <w:t>– Năng lực cảm thụ thẩm mĩ</w:t>
      </w:r>
    </w:p>
    <w:p w14:paraId="2B91FA59" w14:textId="77777777" w:rsidR="00830B13" w:rsidRDefault="00830B13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8"/>
          <w:szCs w:val="28"/>
        </w:rPr>
        <w:sectPr w:rsidR="00830B13" w:rsidSect="00083FDA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1987682C" w14:textId="1260EDDD" w:rsidR="00A90388" w:rsidRPr="00CC134C" w:rsidRDefault="00A90388" w:rsidP="00A90388">
      <w:pPr>
        <w:pStyle w:val="NormalWeb"/>
        <w:shd w:val="clear" w:color="auto" w:fill="FFFFFF"/>
        <w:spacing w:before="0" w:beforeAutospacing="0" w:after="360" w:afterAutospacing="0" w:line="360" w:lineRule="atLeast"/>
        <w:rPr>
          <w:rStyle w:val="Strong"/>
          <w:color w:val="222222"/>
          <w:sz w:val="28"/>
          <w:szCs w:val="28"/>
        </w:rPr>
      </w:pPr>
      <w:r w:rsidRPr="00CC134C">
        <w:rPr>
          <w:rStyle w:val="Strong"/>
          <w:color w:val="222222"/>
          <w:sz w:val="28"/>
          <w:szCs w:val="28"/>
        </w:rPr>
        <w:lastRenderedPageBreak/>
        <w:t>II.   HÌNH THỨC THỰC HIỆN</w:t>
      </w:r>
    </w:p>
    <w:p w14:paraId="7AB4230B" w14:textId="77777777" w:rsidR="00A90388" w:rsidRPr="00CC134C" w:rsidRDefault="00A90388" w:rsidP="00A90388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8"/>
          <w:szCs w:val="28"/>
        </w:r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1. Hình thức</w:t>
      </w:r>
      <w:r w:rsidRPr="00CC134C">
        <w:rPr>
          <w:rFonts w:ascii="Times New Roman" w:eastAsia="Times New Roman" w:hAnsi="Times New Roman"/>
          <w:color w:val="222222"/>
          <w:sz w:val="28"/>
          <w:szCs w:val="28"/>
        </w:rPr>
        <w:t>: Tự luận.</w:t>
      </w:r>
    </w:p>
    <w:p w14:paraId="6BB14CA3" w14:textId="77777777" w:rsidR="00A90388" w:rsidRPr="00CC134C" w:rsidRDefault="00A90388" w:rsidP="00A90388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8"/>
          <w:szCs w:val="28"/>
        </w:r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2. Thời gian: 90 phút</w:t>
      </w:r>
    </w:p>
    <w:p w14:paraId="0BD5FBEF" w14:textId="77777777" w:rsidR="00A90388" w:rsidRPr="00CC134C" w:rsidRDefault="00A90388" w:rsidP="00A90388">
      <w:pPr>
        <w:shd w:val="clear" w:color="auto" w:fill="FFFFFF"/>
        <w:spacing w:before="120" w:after="120" w:line="360" w:lineRule="atLeast"/>
        <w:rPr>
          <w:rFonts w:ascii="Times New Roman" w:eastAsia="Times New Roman" w:hAnsi="Times New Roman"/>
          <w:color w:val="222222"/>
          <w:sz w:val="28"/>
          <w:szCs w:val="28"/>
        </w:r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3. Cách thức kiểm tra: Tập trung </w:t>
      </w:r>
    </w:p>
    <w:p w14:paraId="2B2EB6E6" w14:textId="77777777" w:rsidR="00A90388" w:rsidRPr="00CC134C" w:rsidRDefault="00A90388" w:rsidP="00A90388">
      <w:pPr>
        <w:shd w:val="clear" w:color="auto" w:fill="FFFFFF"/>
        <w:spacing w:after="360" w:line="360" w:lineRule="atLeast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CC134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III.   THIẾT LẬP MA TRẬN ĐỀ KIỂM TRA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2079"/>
        <w:gridCol w:w="3544"/>
        <w:gridCol w:w="2694"/>
        <w:gridCol w:w="2126"/>
        <w:gridCol w:w="1383"/>
      </w:tblGrid>
      <w:tr w:rsidR="00A90388" w:rsidRPr="00CC134C" w14:paraId="5C8A1208" w14:textId="77777777" w:rsidTr="00C16960">
        <w:trPr>
          <w:trHeight w:val="705"/>
          <w:tblHeader/>
        </w:trPr>
        <w:tc>
          <w:tcPr>
            <w:tcW w:w="939" w:type="pct"/>
            <w:vMerge w:val="restart"/>
            <w:shd w:val="clear" w:color="auto" w:fill="auto"/>
            <w:vAlign w:val="center"/>
          </w:tcPr>
          <w:p w14:paraId="3A2B5C70" w14:textId="77777777" w:rsidR="00A90388" w:rsidRPr="00CC134C" w:rsidRDefault="00A90388" w:rsidP="00830B13">
            <w:pPr>
              <w:spacing w:before="75" w:after="225" w:line="240" w:lineRule="auto"/>
              <w:jc w:val="center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Mức độ</w:t>
            </w:r>
          </w:p>
          <w:p w14:paraId="2C860816" w14:textId="77777777" w:rsidR="00A90388" w:rsidRPr="00CC134C" w:rsidRDefault="00A90388" w:rsidP="00830B1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</w:rPr>
              <w:t>Chủ đề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2CF0EDD7" w14:textId="77777777" w:rsidR="00A90388" w:rsidRPr="00CC134C" w:rsidRDefault="00A90388" w:rsidP="00830B1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Nhận biết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14:paraId="31E10D46" w14:textId="77777777" w:rsidR="00A90388" w:rsidRPr="00CC134C" w:rsidRDefault="00A90388" w:rsidP="00830B1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Thông hiểu</w:t>
            </w:r>
          </w:p>
        </w:tc>
        <w:tc>
          <w:tcPr>
            <w:tcW w:w="1655" w:type="pct"/>
            <w:gridSpan w:val="2"/>
            <w:shd w:val="clear" w:color="auto" w:fill="auto"/>
            <w:vAlign w:val="center"/>
          </w:tcPr>
          <w:p w14:paraId="21C70ACD" w14:textId="77777777" w:rsidR="00A90388" w:rsidRPr="00CC134C" w:rsidRDefault="00A90388" w:rsidP="00830B1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Vận dụng</w:t>
            </w:r>
          </w:p>
        </w:tc>
        <w:tc>
          <w:tcPr>
            <w:tcW w:w="475" w:type="pct"/>
            <w:vMerge w:val="restart"/>
            <w:shd w:val="clear" w:color="auto" w:fill="auto"/>
            <w:vAlign w:val="center"/>
          </w:tcPr>
          <w:p w14:paraId="6BF6222D" w14:textId="77777777" w:rsidR="00A90388" w:rsidRPr="00CC134C" w:rsidRDefault="00A90388" w:rsidP="00830B13">
            <w:pPr>
              <w:spacing w:after="360" w:line="360" w:lineRule="atLeast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Cộng</w:t>
            </w:r>
          </w:p>
        </w:tc>
      </w:tr>
      <w:tr w:rsidR="00C16960" w:rsidRPr="00CC134C" w14:paraId="6803EFA9" w14:textId="77777777" w:rsidTr="00C16960">
        <w:trPr>
          <w:trHeight w:val="600"/>
          <w:tblHeader/>
        </w:trPr>
        <w:tc>
          <w:tcPr>
            <w:tcW w:w="939" w:type="pct"/>
            <w:vMerge/>
            <w:shd w:val="clear" w:color="auto" w:fill="auto"/>
          </w:tcPr>
          <w:p w14:paraId="37E29626" w14:textId="77777777" w:rsidR="00A90388" w:rsidRPr="00CC134C" w:rsidRDefault="00A90388" w:rsidP="001B7721">
            <w:pPr>
              <w:spacing w:before="75" w:after="225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14:paraId="0AA6F019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1217" w:type="pct"/>
            <w:vMerge/>
            <w:shd w:val="clear" w:color="auto" w:fill="auto"/>
          </w:tcPr>
          <w:p w14:paraId="41559CB7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auto"/>
          </w:tcPr>
          <w:p w14:paraId="0C69E3B6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Cấp độ thấp</w:t>
            </w:r>
          </w:p>
        </w:tc>
        <w:tc>
          <w:tcPr>
            <w:tcW w:w="730" w:type="pct"/>
            <w:shd w:val="clear" w:color="auto" w:fill="auto"/>
          </w:tcPr>
          <w:p w14:paraId="55517EAE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Cấp độ cao</w:t>
            </w:r>
          </w:p>
        </w:tc>
        <w:tc>
          <w:tcPr>
            <w:tcW w:w="475" w:type="pct"/>
            <w:vMerge/>
            <w:shd w:val="clear" w:color="auto" w:fill="auto"/>
          </w:tcPr>
          <w:p w14:paraId="3275B094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  <w:tr w:rsidR="00C16960" w:rsidRPr="00CC134C" w14:paraId="43DF01A6" w14:textId="77777777" w:rsidTr="00C16960">
        <w:tc>
          <w:tcPr>
            <w:tcW w:w="939" w:type="pct"/>
            <w:shd w:val="clear" w:color="auto" w:fill="auto"/>
          </w:tcPr>
          <w:p w14:paraId="7A0E14B0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u w:val="single"/>
              </w:rPr>
              <w:t>Chủ đề 1:</w:t>
            </w:r>
          </w:p>
          <w:p w14:paraId="093C8C2B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222222"/>
                <w:sz w:val="28"/>
                <w:szCs w:val="28"/>
              </w:rPr>
              <w:t>Đọc-hiểu</w:t>
            </w:r>
            <w:r w:rsidRPr="00CC134C"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  <w:t> (Ngữ liệu ngoài SGK, là một đoạn trích thuộc kiểu văn bản nghệ thuật hoặc thông tin với dung lượng khoảng 200 – 300 chữ ).</w:t>
            </w:r>
          </w:p>
        </w:tc>
        <w:tc>
          <w:tcPr>
            <w:tcW w:w="714" w:type="pct"/>
            <w:shd w:val="clear" w:color="auto" w:fill="auto"/>
          </w:tcPr>
          <w:p w14:paraId="72D9F435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  Nhận biết được, phương thức biểu đạt, phong cách ngôn ngữ, biện pháp tu từ…của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Nhận biết thông tin được thể hiện, phản ánh trực tiếp trong văn bản.</w:t>
            </w:r>
          </w:p>
        </w:tc>
        <w:tc>
          <w:tcPr>
            <w:tcW w:w="1217" w:type="pct"/>
            <w:shd w:val="clear" w:color="auto" w:fill="auto"/>
          </w:tcPr>
          <w:p w14:paraId="2E7A8400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 Khái quát được chủ đề  hoặc ý chính của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Hiểu được nghĩa tường minh  và hàm ẩn của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Lí giải nội dung, ý nghĩa chi tiết, sự kiện, thông tin trong văn bản.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Lí giải suy luận, cắt nghĩa… các nội dung khác nhau để giải quyết những vấn đề đặt ra trong văn bản và liên quan đến văn bản.</w:t>
            </w:r>
          </w:p>
        </w:tc>
        <w:tc>
          <w:tcPr>
            <w:tcW w:w="925" w:type="pct"/>
            <w:shd w:val="clear" w:color="auto" w:fill="auto"/>
          </w:tcPr>
          <w:p w14:paraId="2D26B976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</w:tcPr>
          <w:p w14:paraId="41A5A5F4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</w:tcPr>
          <w:p w14:paraId="0ADC636D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  <w:tr w:rsidR="00C16960" w:rsidRPr="00CC134C" w14:paraId="790A3B59" w14:textId="77777777" w:rsidTr="00C16960">
        <w:tc>
          <w:tcPr>
            <w:tcW w:w="939" w:type="pct"/>
            <w:shd w:val="clear" w:color="auto" w:fill="auto"/>
            <w:vAlign w:val="center"/>
          </w:tcPr>
          <w:p w14:paraId="5D4F07DB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lastRenderedPageBreak/>
              <w:t>Số câu.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điểm: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tỉ lệ %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BED527F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 2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1,0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10%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1A82A83B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2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2,0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20%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217CADF6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472A77A1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433C3D58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4 câu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3.0 đ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30%</w:t>
            </w:r>
          </w:p>
        </w:tc>
      </w:tr>
      <w:tr w:rsidR="00C16960" w:rsidRPr="00CC134C" w14:paraId="20ED3E95" w14:textId="77777777" w:rsidTr="00C16960">
        <w:tc>
          <w:tcPr>
            <w:tcW w:w="939" w:type="pct"/>
            <w:shd w:val="clear" w:color="auto" w:fill="auto"/>
          </w:tcPr>
          <w:p w14:paraId="1893B221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u w:val="single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  <w:u w:val="single"/>
              </w:rPr>
              <w:t>Chủ đề 2:</w:t>
            </w:r>
          </w:p>
          <w:p w14:paraId="75256BEF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Làm văn :</w:t>
            </w:r>
          </w:p>
          <w:p w14:paraId="37AAA8C2" w14:textId="77777777" w:rsidR="00A90388" w:rsidRPr="00CC134C" w:rsidRDefault="00A90388" w:rsidP="00A90388">
            <w:pPr>
              <w:numPr>
                <w:ilvl w:val="0"/>
                <w:numId w:val="1"/>
              </w:numPr>
              <w:spacing w:after="0" w:line="240" w:lineRule="auto"/>
              <w:ind w:left="284" w:hanging="720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1.Nghị luận Xã hội</w:t>
            </w:r>
          </w:p>
          <w:p w14:paraId="2918FAE9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sz w:val="28"/>
                <w:szCs w:val="28"/>
              </w:rPr>
            </w:pPr>
            <w:r w:rsidRPr="00CC134C">
              <w:rPr>
                <w:rFonts w:ascii="Times New Roman" w:hAnsi="Times New Roman"/>
                <w:i/>
                <w:sz w:val="28"/>
                <w:szCs w:val="28"/>
              </w:rPr>
              <w:t>Viết đoạn văn nghị luận về một tư tưởng, đạo lí hoặc một đoạn văn về một hiện tượng đời sống</w:t>
            </w:r>
            <w:r w:rsidRPr="00CC134C">
              <w:rPr>
                <w:rFonts w:ascii="Times New Roman" w:eastAsia="Times New Roman" w:hAnsi="Times New Roman"/>
                <w:i/>
                <w:color w:val="444444"/>
                <w:sz w:val="28"/>
                <w:szCs w:val="28"/>
              </w:rPr>
              <w:br/>
            </w:r>
          </w:p>
          <w:p w14:paraId="3E5E8DB8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4C6F93D9" w14:textId="77777777" w:rsidR="00A90388" w:rsidRPr="00CC134C" w:rsidRDefault="00A90388" w:rsidP="001B7721">
            <w:pPr>
              <w:spacing w:after="0" w:line="240" w:lineRule="auto"/>
              <w:ind w:left="-32" w:firstLine="32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Xác định được yêu cầu, phạm vi bàn luận, các thao tác lập luận</w:t>
            </w:r>
          </w:p>
          <w:p w14:paraId="6F87DB06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14:paraId="49EA644C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 Hiểu đúng vấn đề nghị luận,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Lựa chọn và sắp xếp các luận điểm để làm sáng tỏ vấn đề nghị luận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Đảm bảo cấu trúc đoạn  văn nghị luận .</w:t>
            </w:r>
          </w:p>
          <w:p w14:paraId="40169FD6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auto"/>
          </w:tcPr>
          <w:p w14:paraId="3EFEA19E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Đọan văn được  trình bày một cách thuyết phục, lập luận chặt chẽ. Nội dung sâu sắc.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</w:p>
        </w:tc>
        <w:tc>
          <w:tcPr>
            <w:tcW w:w="730" w:type="pct"/>
            <w:shd w:val="clear" w:color="auto" w:fill="auto"/>
          </w:tcPr>
          <w:p w14:paraId="498B122D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Đoạn văn viết sáng tạo, thuyết phục; diễn đạt hấp dẫn.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</w:p>
          <w:p w14:paraId="774511C6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</w:tcPr>
          <w:p w14:paraId="2FC7D96F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  <w:tr w:rsidR="00C16960" w:rsidRPr="00CC134C" w14:paraId="238FD049" w14:textId="77777777" w:rsidTr="00C16960">
        <w:tc>
          <w:tcPr>
            <w:tcW w:w="939" w:type="pct"/>
            <w:shd w:val="clear" w:color="auto" w:fill="auto"/>
            <w:vAlign w:val="center"/>
          </w:tcPr>
          <w:p w14:paraId="4886AA01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câu.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điểm: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tỉ lệ %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134B3F7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 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0,25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2,5%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0DE8EF23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0,25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2,5%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3C2AD47A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1,0</w:t>
            </w:r>
          </w:p>
          <w:p w14:paraId="52262017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10%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1BA9EF0B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0,5</w:t>
            </w:r>
          </w:p>
          <w:p w14:paraId="614446EB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5%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1361A1FB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1 câu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2.0 đ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20%</w:t>
            </w:r>
          </w:p>
        </w:tc>
      </w:tr>
      <w:tr w:rsidR="00C16960" w:rsidRPr="00CC134C" w14:paraId="6C8CBF93" w14:textId="77777777" w:rsidTr="00C16960">
        <w:tc>
          <w:tcPr>
            <w:tcW w:w="939" w:type="pct"/>
            <w:shd w:val="clear" w:color="auto" w:fill="auto"/>
          </w:tcPr>
          <w:p w14:paraId="5F36398A" w14:textId="77777777" w:rsidR="00A90388" w:rsidRPr="00CC134C" w:rsidRDefault="00A90388" w:rsidP="001B7721">
            <w:pPr>
              <w:spacing w:after="0" w:line="240" w:lineRule="auto"/>
              <w:ind w:firstLine="360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2 – Nghị luận về tác phẩm văn xuôi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a. </w:t>
            </w:r>
            <w:r w:rsidRPr="00CC134C">
              <w:rPr>
                <w:rStyle w:val="Emphasis"/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>Hai đứa trẻ</w:t>
            </w:r>
            <w:r w:rsidRPr="00CC134C">
              <w:rPr>
                <w:rFonts w:ascii="Times New Roman" w:hAnsi="Times New Roman"/>
                <w:color w:val="222222"/>
                <w:sz w:val="28"/>
                <w:szCs w:val="28"/>
              </w:rPr>
              <w:t>– Thạch Lam</w:t>
            </w:r>
          </w:p>
          <w:p w14:paraId="3E4A45BD" w14:textId="77777777" w:rsidR="00A90388" w:rsidRPr="00CC134C" w:rsidRDefault="00A90388" w:rsidP="001B7721">
            <w:pPr>
              <w:spacing w:after="0" w:line="240" w:lineRule="auto"/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</w:pPr>
            <w:r w:rsidRPr="00CC134C">
              <w:rPr>
                <w:rFonts w:ascii="Times New Roman" w:hAnsi="Times New Roman"/>
                <w:color w:val="222222"/>
                <w:sz w:val="28"/>
                <w:szCs w:val="28"/>
              </w:rPr>
              <w:t>b. </w:t>
            </w:r>
            <w:r w:rsidRPr="00CC134C">
              <w:rPr>
                <w:rStyle w:val="Emphasis"/>
                <w:rFonts w:ascii="Times New Roman" w:hAnsi="Times New Roman"/>
                <w:b/>
                <w:bCs/>
                <w:color w:val="222222"/>
                <w:sz w:val="28"/>
                <w:szCs w:val="28"/>
              </w:rPr>
              <w:t xml:space="preserve">Chữ người tử tù </w:t>
            </w:r>
            <w:r w:rsidRPr="00CC134C">
              <w:rPr>
                <w:rFonts w:ascii="Times New Roman" w:hAnsi="Times New Roman"/>
                <w:color w:val="222222"/>
                <w:sz w:val="28"/>
                <w:szCs w:val="28"/>
              </w:rPr>
              <w:t>– Nguyễn Tuân</w:t>
            </w:r>
          </w:p>
          <w:p w14:paraId="42623EFF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hAnsi="Times New Roman"/>
                <w:color w:val="222222"/>
                <w:sz w:val="28"/>
                <w:szCs w:val="28"/>
              </w:rPr>
              <w:lastRenderedPageBreak/>
              <w:t>c.</w:t>
            </w:r>
            <w:r w:rsidRPr="00CC134C">
              <w:rPr>
                <w:rFonts w:ascii="Times New Roman" w:hAnsi="Times New Roman"/>
                <w:b/>
                <w:i/>
                <w:color w:val="222222"/>
                <w:sz w:val="28"/>
                <w:szCs w:val="28"/>
              </w:rPr>
              <w:t xml:space="preserve">Chí Phèo </w:t>
            </w:r>
            <w:r w:rsidRPr="00CC134C">
              <w:rPr>
                <w:rFonts w:ascii="Times New Roman" w:hAnsi="Times New Roman"/>
                <w:color w:val="222222"/>
                <w:sz w:val="28"/>
                <w:szCs w:val="28"/>
              </w:rPr>
              <w:t>– Nam Cao</w:t>
            </w:r>
          </w:p>
          <w:p w14:paraId="4E17A696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</w:tcPr>
          <w:p w14:paraId="7C5E9C2F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lastRenderedPageBreak/>
              <w:t>Xác định được yêu cầu, phạm vi bàn luận, các thao tác lập luận</w:t>
            </w:r>
          </w:p>
        </w:tc>
        <w:tc>
          <w:tcPr>
            <w:tcW w:w="1217" w:type="pct"/>
            <w:shd w:val="clear" w:color="auto" w:fill="auto"/>
          </w:tcPr>
          <w:p w14:paraId="549AB328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– Hiểu đúng vấn đề nghị luận,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– Lựa chọn và sắp xếp các luận điểm để làm sáng tỏ vấn đề nghị luận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lastRenderedPageBreak/>
              <w:t>– Đảm bảo cấu trúc bài văn nghị luận</w:t>
            </w:r>
          </w:p>
        </w:tc>
        <w:tc>
          <w:tcPr>
            <w:tcW w:w="925" w:type="pct"/>
            <w:shd w:val="clear" w:color="auto" w:fill="auto"/>
          </w:tcPr>
          <w:p w14:paraId="4DD7D794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lastRenderedPageBreak/>
              <w:t xml:space="preserve">– Vận dụng những kiến thức đã học về để phân tích, cảm nhận về các phương diện nội dung và nghệ thuật của tác phẩm;đoạn trích văn 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lastRenderedPageBreak/>
              <w:t>xuôi,   phân tích, cảm nhận về tâm trạng / hành động / vẻ đẹp…của nhân vật; …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 xml:space="preserve">– Bài viết trình bày một cách thuyết phục, lập luận chặt chẽ, hành 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văn viết có cảm xúc.</w:t>
            </w:r>
          </w:p>
          <w:p w14:paraId="6C761EA2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</w:tcPr>
          <w:p w14:paraId="0A820CD7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lastRenderedPageBreak/>
              <w:t>Bài viết sáng tạo, có những kiến giải riêng sâu sắc, thuyết phục; diễn đạt hấp dẫn.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</w:p>
          <w:p w14:paraId="3A333B72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</w:tcPr>
          <w:p w14:paraId="5A7C45C0" w14:textId="77777777" w:rsidR="00A90388" w:rsidRPr="00CC134C" w:rsidRDefault="00A90388" w:rsidP="001B7721">
            <w:pPr>
              <w:spacing w:after="360" w:line="360" w:lineRule="atLeast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</w:p>
        </w:tc>
      </w:tr>
      <w:tr w:rsidR="00C16960" w:rsidRPr="00CC134C" w14:paraId="5B26E6E3" w14:textId="77777777" w:rsidTr="00C16960">
        <w:tc>
          <w:tcPr>
            <w:tcW w:w="939" w:type="pct"/>
            <w:shd w:val="clear" w:color="auto" w:fill="auto"/>
            <w:vAlign w:val="center"/>
          </w:tcPr>
          <w:p w14:paraId="6E9E48A9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câu.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điểm: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tỉ lệ %</w:t>
            </w:r>
          </w:p>
          <w:p w14:paraId="495668B7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2FC0EEC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 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0,5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5%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6AD5306D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0,5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  <w:t>5%</w:t>
            </w:r>
          </w:p>
        </w:tc>
        <w:tc>
          <w:tcPr>
            <w:tcW w:w="925" w:type="pct"/>
            <w:shd w:val="clear" w:color="auto" w:fill="auto"/>
            <w:vAlign w:val="center"/>
          </w:tcPr>
          <w:p w14:paraId="0FAFA463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3,0</w:t>
            </w:r>
          </w:p>
          <w:p w14:paraId="604214E6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30%</w:t>
            </w:r>
          </w:p>
        </w:tc>
        <w:tc>
          <w:tcPr>
            <w:tcW w:w="730" w:type="pct"/>
            <w:shd w:val="clear" w:color="auto" w:fill="auto"/>
            <w:vAlign w:val="center"/>
          </w:tcPr>
          <w:p w14:paraId="62289877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1,0</w:t>
            </w:r>
          </w:p>
          <w:p w14:paraId="4A6DF010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t>10%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69F5FB0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1 câu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5.0 đ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50%</w:t>
            </w:r>
          </w:p>
        </w:tc>
      </w:tr>
      <w:tr w:rsidR="00C16960" w:rsidRPr="00CC134C" w14:paraId="113908BC" w14:textId="77777777" w:rsidTr="00C16960">
        <w:tc>
          <w:tcPr>
            <w:tcW w:w="939" w:type="pct"/>
            <w:shd w:val="clear" w:color="auto" w:fill="auto"/>
            <w:vAlign w:val="center"/>
          </w:tcPr>
          <w:p w14:paraId="7E74675B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Tổng câu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Số điểm,</w:t>
            </w:r>
            <w:r w:rsidRPr="00CC134C"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  <w:br/>
            </w: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 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2AE068B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  <w:p w14:paraId="793DDF54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  <w:vAlign w:val="center"/>
          </w:tcPr>
          <w:p w14:paraId="55AD9BBD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auto"/>
            <w:vAlign w:val="center"/>
          </w:tcPr>
          <w:p w14:paraId="003C962E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 w14:paraId="2F5A0122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2AEA4574" w14:textId="2DCEA0BF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6</w:t>
            </w:r>
          </w:p>
          <w:p w14:paraId="78773BAB" w14:textId="77777777" w:rsidR="00A90388" w:rsidRPr="00CC134C" w:rsidRDefault="00A90388" w:rsidP="001B77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</w:pPr>
            <w:r w:rsidRPr="00CC134C">
              <w:rPr>
                <w:rFonts w:ascii="Times New Roman" w:eastAsia="Times New Roman" w:hAnsi="Times New Roman"/>
                <w:b/>
                <w:bCs/>
                <w:color w:val="444444"/>
                <w:sz w:val="28"/>
                <w:szCs w:val="28"/>
              </w:rPr>
              <w:t>10,0 điểm</w:t>
            </w:r>
          </w:p>
        </w:tc>
      </w:tr>
    </w:tbl>
    <w:p w14:paraId="41BC01E4" w14:textId="77777777" w:rsidR="00F808D2" w:rsidRPr="00CC134C" w:rsidRDefault="00F808D2" w:rsidP="00F808D2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05A55B5" w14:textId="77777777" w:rsidR="00F808D2" w:rsidRPr="00CC134C" w:rsidRDefault="00F808D2" w:rsidP="00F808D2">
      <w:pPr>
        <w:spacing w:before="120" w:after="120" w:line="26" w:lineRule="atLeas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sectPr w:rsidR="00F808D2" w:rsidRPr="00CC134C" w:rsidSect="00830B13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B2A"/>
    <w:multiLevelType w:val="hybridMultilevel"/>
    <w:tmpl w:val="DFD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88"/>
    <w:rsid w:val="00070952"/>
    <w:rsid w:val="00083FDA"/>
    <w:rsid w:val="00140228"/>
    <w:rsid w:val="003B6A11"/>
    <w:rsid w:val="006E05C5"/>
    <w:rsid w:val="00830B13"/>
    <w:rsid w:val="009A5E09"/>
    <w:rsid w:val="00A27A46"/>
    <w:rsid w:val="00A90388"/>
    <w:rsid w:val="00C16960"/>
    <w:rsid w:val="00CC134C"/>
    <w:rsid w:val="00CE7494"/>
    <w:rsid w:val="00F808D2"/>
    <w:rsid w:val="00FA75C6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5E753"/>
  <w15:chartTrackingRefBased/>
  <w15:docId w15:val="{1A2080FC-4960-42FC-A856-4F696F02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38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0388"/>
    <w:rPr>
      <w:b/>
      <w:bCs/>
    </w:rPr>
  </w:style>
  <w:style w:type="paragraph" w:styleId="NormalWeb">
    <w:name w:val="Normal (Web)"/>
    <w:basedOn w:val="Normal"/>
    <w:uiPriority w:val="99"/>
    <w:unhideWhenUsed/>
    <w:rsid w:val="00A903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903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2021-12-26T10:32:00Z</dcterms:created>
  <dcterms:modified xsi:type="dcterms:W3CDTF">2021-12-26T10:44:00Z</dcterms:modified>
</cp:coreProperties>
</file>